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65" w:rsidRPr="005B08EC" w:rsidRDefault="00000565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000565" w:rsidRPr="005B08EC" w:rsidRDefault="00000565" w:rsidP="00000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000565" w:rsidRPr="005B08EC" w:rsidRDefault="00000565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000565" w:rsidRPr="005B08EC" w:rsidRDefault="00000565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«Шаги навстречу»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000565" w:rsidRPr="0066260C" w:rsidRDefault="00000565" w:rsidP="00833044">
            <w:pPr>
              <w:pStyle w:val="a5"/>
              <w:rPr>
                <w:rFonts w:ascii="Times New Roman" w:hAnsi="Times New Roman" w:cs="Times New Roman"/>
              </w:rPr>
            </w:pPr>
            <w:r w:rsidRPr="0066260C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000565" w:rsidRPr="005B08EC" w:rsidRDefault="00000565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компетентности подростков, понимаемой как единство основных ее компонентов: коммуникативных навыков и умений, творческой креативности и социальной направленности.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Повысить психологическую компетентность воспитанников за счет развития уровня самосознания, выработки собственного мировоззрения; 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Повысить  уровень  социальной  адаптации (развитие  навыков  коммуникационной культуры, формирование  потребности в общении);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адекватную самооценку; 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ориентировать  на анализ причин неудач и успехов в своей деятельности; 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повысить стрессоустойчивость и навыки самоорганизации;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информационное  обеспечение  детей  по  вопросам  профессионального  самоопределения;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включить  в адаптационный  процесс  интерактивные  технологии (имитационных  игр: сюжетно–ролевая, дидактическая, аттестационная, рефлексивная), позволяющие воспитанникам  в игровой  форме «проживать» различные  ситуации, проектировать  способы  действия  предложенных  моделей  до  встречи  с ними  в реальной  жизни;</w:t>
            </w:r>
          </w:p>
          <w:p w:rsidR="00000565" w:rsidRPr="00000565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 понятия о необходимости здорового образа жизни;</w:t>
            </w:r>
          </w:p>
          <w:p w:rsidR="00000565" w:rsidRPr="005B08EC" w:rsidRDefault="00000565" w:rsidP="00000565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0056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социальную активность воспитанников.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000565" w:rsidRPr="005B08EC" w:rsidRDefault="00000565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000565" w:rsidRPr="005B08EC" w:rsidRDefault="00297850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055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0565"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реализации программы ожидаются следующие результаты: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сформированность умения объективно оценивать  свои личностные качества;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расширение поведенческого репертуара во взаимодействии с детьми людьми;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-сформированность у детей позитивного отношения к своему «Я»;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 умения делать осознанный,  ответственный  выбор, самим выстраивать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перспективу своей будущей жизни;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-сформированность коммуникативных умений и навыков;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-развитие способности приемлемо выражать свои чувства и ориентироваться на них;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-нахождение внутренних ресурсов и мобилизация внутреннего   потенциала;</w:t>
            </w:r>
          </w:p>
          <w:p w:rsidR="00000565" w:rsidRPr="00000565" w:rsidRDefault="00000565" w:rsidP="00000565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ставить ближние и дальние цели.</w:t>
            </w:r>
          </w:p>
        </w:tc>
      </w:tr>
      <w:tr w:rsidR="00000565" w:rsidRPr="005B08EC" w:rsidTr="00833044">
        <w:tc>
          <w:tcPr>
            <w:tcW w:w="2376" w:type="dxa"/>
          </w:tcPr>
          <w:p w:rsidR="00000565" w:rsidRPr="005B08EC" w:rsidRDefault="00000565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000565" w:rsidRPr="005B08EC" w:rsidRDefault="00000565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565">
              <w:rPr>
                <w:rFonts w:ascii="Times New Roman" w:hAnsi="Times New Roman" w:cs="Times New Roman"/>
                <w:bCs/>
                <w:sz w:val="24"/>
                <w:szCs w:val="24"/>
              </w:rPr>
              <w:t>Фисенко А.В., педагог-психолог.</w:t>
            </w:r>
          </w:p>
        </w:tc>
      </w:tr>
    </w:tbl>
    <w:p w:rsidR="00000565" w:rsidRDefault="00000565"/>
    <w:p w:rsidR="00000565" w:rsidRPr="007C6672" w:rsidRDefault="00000565" w:rsidP="00000565">
      <w:pPr>
        <w:rPr>
          <w:color w:val="FF0000"/>
        </w:rPr>
      </w:pPr>
      <w:bookmarkStart w:id="0" w:name="_GoBack"/>
      <w:bookmarkEnd w:id="0"/>
    </w:p>
    <w:sectPr w:rsidR="00000565" w:rsidRPr="007C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3744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30C1-1D72-4889-B5DD-C1DD945D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2024-10-01T13:33:00Z</dcterms:modified>
</cp:coreProperties>
</file>