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Аналитический отчет</w:t>
      </w:r>
    </w:p>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 xml:space="preserve"> о деятельности государственного казенного учреждения </w:t>
      </w:r>
    </w:p>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социального обслуживания</w:t>
      </w:r>
    </w:p>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 xml:space="preserve"> «Ипатовский социально-реабилитационный центр </w:t>
      </w:r>
    </w:p>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 xml:space="preserve">для несовершеннолетних «Причал» </w:t>
      </w:r>
    </w:p>
    <w:p w:rsidR="000352AC" w:rsidRPr="000352AC" w:rsidRDefault="000352AC" w:rsidP="000352AC">
      <w:pPr>
        <w:pStyle w:val="a4"/>
        <w:ind w:firstLine="708"/>
        <w:jc w:val="center"/>
        <w:rPr>
          <w:rFonts w:ascii="Times New Roman" w:hAnsi="Times New Roman" w:cs="Times New Roman"/>
          <w:b/>
          <w:sz w:val="28"/>
          <w:szCs w:val="28"/>
        </w:rPr>
      </w:pPr>
      <w:r w:rsidRPr="000352AC">
        <w:rPr>
          <w:rFonts w:ascii="Times New Roman" w:hAnsi="Times New Roman" w:cs="Times New Roman"/>
          <w:b/>
          <w:sz w:val="28"/>
          <w:szCs w:val="28"/>
        </w:rPr>
        <w:t>за 202</w:t>
      </w:r>
      <w:r w:rsidR="004114F3" w:rsidRPr="004114F3">
        <w:rPr>
          <w:rFonts w:ascii="Times New Roman" w:hAnsi="Times New Roman" w:cs="Times New Roman"/>
          <w:b/>
          <w:sz w:val="28"/>
          <w:szCs w:val="28"/>
        </w:rPr>
        <w:t>4</w:t>
      </w:r>
      <w:r w:rsidRPr="000352AC">
        <w:rPr>
          <w:rFonts w:ascii="Times New Roman" w:hAnsi="Times New Roman" w:cs="Times New Roman"/>
          <w:b/>
          <w:sz w:val="28"/>
          <w:szCs w:val="28"/>
        </w:rPr>
        <w:t xml:space="preserve"> год.</w:t>
      </w:r>
    </w:p>
    <w:p w:rsidR="000352AC" w:rsidRDefault="000352AC" w:rsidP="005A64D1">
      <w:pPr>
        <w:pStyle w:val="a4"/>
        <w:ind w:firstLine="708"/>
        <w:jc w:val="both"/>
        <w:rPr>
          <w:rFonts w:ascii="Times New Roman" w:hAnsi="Times New Roman" w:cs="Times New Roman"/>
          <w:sz w:val="24"/>
          <w:szCs w:val="24"/>
        </w:rPr>
      </w:pPr>
    </w:p>
    <w:p w:rsidR="000352AC" w:rsidRDefault="000352AC" w:rsidP="005A64D1">
      <w:pPr>
        <w:pStyle w:val="a4"/>
        <w:ind w:firstLine="708"/>
        <w:jc w:val="both"/>
        <w:rPr>
          <w:rFonts w:ascii="Times New Roman" w:hAnsi="Times New Roman" w:cs="Times New Roman"/>
          <w:sz w:val="24"/>
          <w:szCs w:val="24"/>
        </w:rPr>
      </w:pPr>
    </w:p>
    <w:p w:rsidR="000352AC" w:rsidRDefault="000352AC" w:rsidP="005A64D1">
      <w:pPr>
        <w:pStyle w:val="a4"/>
        <w:ind w:firstLine="708"/>
        <w:jc w:val="both"/>
        <w:rPr>
          <w:rFonts w:ascii="Times New Roman" w:hAnsi="Times New Roman" w:cs="Times New Roman"/>
          <w:sz w:val="24"/>
          <w:szCs w:val="24"/>
        </w:rPr>
      </w:pPr>
    </w:p>
    <w:p w:rsidR="005A64D1" w:rsidRPr="005A64D1" w:rsidRDefault="005A64D1" w:rsidP="005A64D1">
      <w:pPr>
        <w:pStyle w:val="a4"/>
        <w:ind w:firstLine="708"/>
        <w:jc w:val="both"/>
        <w:rPr>
          <w:rFonts w:ascii="Times New Roman" w:hAnsi="Times New Roman" w:cs="Times New Roman"/>
          <w:sz w:val="24"/>
          <w:szCs w:val="24"/>
        </w:rPr>
      </w:pPr>
      <w:r w:rsidRPr="005A64D1">
        <w:rPr>
          <w:rFonts w:ascii="Times New Roman" w:hAnsi="Times New Roman" w:cs="Times New Roman"/>
          <w:sz w:val="24"/>
          <w:szCs w:val="24"/>
        </w:rPr>
        <w:t>Государственное казенное учреждение социального обслуживания «Ипатовский социально-реабилитационный центр для несовершеннолетних «Причал» образовано 1 декабря 1994 года на основании постановления главы администрации Ипатовского района Ставропольского края. В 2004 году центр переведен в подведомственность  министерству труда и социальной защиты населения Ставропольского края. В 2011 году центру присвоен статус государственного казенного учреждения социального обслуживания.</w:t>
      </w:r>
      <w:r w:rsidRPr="005A64D1">
        <w:rPr>
          <w:rFonts w:ascii="Times New Roman" w:hAnsi="Times New Roman" w:cs="Times New Roman"/>
          <w:b/>
          <w:sz w:val="24"/>
          <w:szCs w:val="24"/>
        </w:rPr>
        <w:t xml:space="preserve"> </w:t>
      </w:r>
      <w:r w:rsidRPr="005A64D1">
        <w:rPr>
          <w:rFonts w:ascii="Times New Roman" w:hAnsi="Times New Roman" w:cs="Times New Roman"/>
          <w:sz w:val="24"/>
          <w:szCs w:val="24"/>
        </w:rPr>
        <w:t>Деятельность центра осуществляется на основании</w:t>
      </w:r>
      <w:r>
        <w:rPr>
          <w:rFonts w:ascii="Times New Roman" w:hAnsi="Times New Roman" w:cs="Times New Roman"/>
          <w:sz w:val="24"/>
          <w:szCs w:val="24"/>
        </w:rPr>
        <w:t xml:space="preserve"> Федерального Закона № 442-ФЗ «О</w:t>
      </w:r>
      <w:r w:rsidRPr="005A64D1">
        <w:rPr>
          <w:rFonts w:ascii="Times New Roman" w:hAnsi="Times New Roman" w:cs="Times New Roman"/>
          <w:sz w:val="24"/>
          <w:szCs w:val="24"/>
        </w:rPr>
        <w:t>б основах социального обслуживания граждан в Российской Федерации» от 28.11.2014 года, Устава</w:t>
      </w:r>
      <w:r>
        <w:rPr>
          <w:rFonts w:ascii="Times New Roman" w:hAnsi="Times New Roman" w:cs="Times New Roman"/>
          <w:sz w:val="24"/>
          <w:szCs w:val="24"/>
        </w:rPr>
        <w:t xml:space="preserve"> учреждения</w:t>
      </w:r>
      <w:r w:rsidRPr="005A64D1">
        <w:rPr>
          <w:rFonts w:ascii="Times New Roman" w:hAnsi="Times New Roman" w:cs="Times New Roman"/>
          <w:sz w:val="24"/>
          <w:szCs w:val="24"/>
        </w:rPr>
        <w:t>, а также, в соответствии с нормативными документами регионального и федерального законодательства, регламентирующими социальное обслуживание различных категорий граждан.</w:t>
      </w:r>
    </w:p>
    <w:p w:rsidR="005A64D1" w:rsidRPr="00575908" w:rsidRDefault="005A64D1" w:rsidP="005A64D1">
      <w:pPr>
        <w:pStyle w:val="a5"/>
        <w:widowControl w:val="0"/>
        <w:spacing w:after="0" w:line="240" w:lineRule="auto"/>
        <w:ind w:left="0" w:right="-1" w:firstLine="567"/>
        <w:contextualSpacing w:val="0"/>
        <w:jc w:val="both"/>
        <w:rPr>
          <w:rFonts w:ascii="Times New Roman" w:hAnsi="Times New Roman"/>
          <w:sz w:val="24"/>
          <w:szCs w:val="24"/>
        </w:rPr>
      </w:pPr>
      <w:r>
        <w:rPr>
          <w:rFonts w:ascii="Times New Roman" w:hAnsi="Times New Roman"/>
          <w:sz w:val="24"/>
          <w:szCs w:val="24"/>
        </w:rPr>
        <w:t>В 20</w:t>
      </w:r>
      <w:r>
        <w:rPr>
          <w:rFonts w:ascii="Times New Roman" w:hAnsi="Times New Roman"/>
          <w:sz w:val="24"/>
          <w:szCs w:val="24"/>
          <w:lang w:val="ru-RU"/>
        </w:rPr>
        <w:t>2</w:t>
      </w:r>
      <w:r w:rsidR="004114F3" w:rsidRPr="004114F3">
        <w:rPr>
          <w:rFonts w:ascii="Times New Roman" w:hAnsi="Times New Roman"/>
          <w:sz w:val="24"/>
          <w:szCs w:val="24"/>
          <w:lang w:val="ru-RU"/>
        </w:rPr>
        <w:t>4</w:t>
      </w:r>
      <w:r w:rsidRPr="00575908">
        <w:rPr>
          <w:rFonts w:ascii="Times New Roman" w:hAnsi="Times New Roman"/>
          <w:sz w:val="24"/>
          <w:szCs w:val="24"/>
        </w:rPr>
        <w:t xml:space="preserve"> году в структуре учреждения  функционирует 3 отделения:</w:t>
      </w:r>
    </w:p>
    <w:p w:rsidR="005A64D1" w:rsidRPr="005A64D1" w:rsidRDefault="005A64D1" w:rsidP="005A64D1">
      <w:pPr>
        <w:pStyle w:val="a5"/>
        <w:numPr>
          <w:ilvl w:val="0"/>
          <w:numId w:val="2"/>
        </w:numPr>
        <w:spacing w:after="0" w:line="240" w:lineRule="auto"/>
        <w:jc w:val="both"/>
        <w:rPr>
          <w:rFonts w:ascii="Times New Roman" w:hAnsi="Times New Roman"/>
          <w:spacing w:val="-1"/>
          <w:sz w:val="24"/>
          <w:szCs w:val="24"/>
        </w:rPr>
      </w:pPr>
      <w:r w:rsidRPr="005A64D1">
        <w:rPr>
          <w:rFonts w:ascii="Times New Roman" w:hAnsi="Times New Roman"/>
          <w:sz w:val="24"/>
          <w:szCs w:val="24"/>
        </w:rPr>
        <w:t>отделение социальной реабилитации</w:t>
      </w:r>
      <w:r>
        <w:rPr>
          <w:rFonts w:ascii="Times New Roman" w:hAnsi="Times New Roman"/>
          <w:sz w:val="24"/>
          <w:szCs w:val="24"/>
          <w:lang w:val="ru-RU"/>
        </w:rPr>
        <w:t xml:space="preserve"> </w:t>
      </w:r>
      <w:r>
        <w:rPr>
          <w:rFonts w:ascii="Times New Roman" w:hAnsi="Times New Roman"/>
          <w:sz w:val="24"/>
          <w:szCs w:val="24"/>
        </w:rPr>
        <w:t xml:space="preserve">(стационар) </w:t>
      </w:r>
      <w:r>
        <w:rPr>
          <w:rFonts w:ascii="Times New Roman" w:hAnsi="Times New Roman"/>
          <w:sz w:val="24"/>
          <w:szCs w:val="24"/>
          <w:lang w:val="ru-RU"/>
        </w:rPr>
        <w:t xml:space="preserve"> на </w:t>
      </w:r>
      <w:r w:rsidRPr="005A64D1">
        <w:rPr>
          <w:rFonts w:ascii="Times New Roman" w:hAnsi="Times New Roman"/>
          <w:sz w:val="24"/>
          <w:szCs w:val="24"/>
        </w:rPr>
        <w:t>17 мест.</w:t>
      </w:r>
    </w:p>
    <w:p w:rsidR="005A64D1" w:rsidRPr="005A64D1" w:rsidRDefault="005A64D1" w:rsidP="005A64D1">
      <w:pPr>
        <w:pStyle w:val="a5"/>
        <w:widowControl w:val="0"/>
        <w:numPr>
          <w:ilvl w:val="0"/>
          <w:numId w:val="2"/>
        </w:numPr>
        <w:autoSpaceDE w:val="0"/>
        <w:autoSpaceDN w:val="0"/>
        <w:adjustRightInd w:val="0"/>
        <w:spacing w:after="0" w:line="240" w:lineRule="auto"/>
        <w:ind w:right="113"/>
        <w:jc w:val="both"/>
        <w:rPr>
          <w:rFonts w:ascii="Times New Roman" w:hAnsi="Times New Roman"/>
          <w:sz w:val="24"/>
          <w:szCs w:val="24"/>
        </w:rPr>
      </w:pPr>
      <w:r w:rsidRPr="005A64D1">
        <w:rPr>
          <w:rFonts w:ascii="Times New Roman" w:hAnsi="Times New Roman"/>
          <w:sz w:val="24"/>
          <w:szCs w:val="24"/>
        </w:rPr>
        <w:t xml:space="preserve">отделение  социальной диагностики; </w:t>
      </w:r>
    </w:p>
    <w:p w:rsidR="005A64D1" w:rsidRPr="00167900" w:rsidRDefault="005A64D1" w:rsidP="005A64D1">
      <w:pPr>
        <w:pStyle w:val="a5"/>
        <w:widowControl w:val="0"/>
        <w:numPr>
          <w:ilvl w:val="0"/>
          <w:numId w:val="2"/>
        </w:numPr>
        <w:autoSpaceDE w:val="0"/>
        <w:autoSpaceDN w:val="0"/>
        <w:adjustRightInd w:val="0"/>
        <w:spacing w:after="0" w:line="240" w:lineRule="auto"/>
        <w:ind w:right="113"/>
        <w:jc w:val="both"/>
        <w:rPr>
          <w:rFonts w:ascii="Times New Roman" w:hAnsi="Times New Roman"/>
          <w:sz w:val="24"/>
          <w:szCs w:val="24"/>
        </w:rPr>
      </w:pPr>
      <w:r w:rsidRPr="005A64D1">
        <w:rPr>
          <w:rFonts w:ascii="Times New Roman" w:hAnsi="Times New Roman"/>
          <w:sz w:val="24"/>
          <w:szCs w:val="24"/>
        </w:rPr>
        <w:t>отделение социальной  реабилитации детей и подростков с ограниченными возм</w:t>
      </w:r>
      <w:r>
        <w:rPr>
          <w:rFonts w:ascii="Times New Roman" w:hAnsi="Times New Roman"/>
          <w:sz w:val="24"/>
          <w:szCs w:val="24"/>
        </w:rPr>
        <w:t>ожностями здоровья (далее ОВЗ)</w:t>
      </w:r>
      <w:r>
        <w:rPr>
          <w:rFonts w:ascii="Times New Roman" w:hAnsi="Times New Roman"/>
          <w:sz w:val="24"/>
          <w:szCs w:val="24"/>
          <w:lang w:val="ru-RU"/>
        </w:rPr>
        <w:t>.</w:t>
      </w:r>
    </w:p>
    <w:p w:rsidR="00167900" w:rsidRPr="00167900" w:rsidRDefault="00167900" w:rsidP="00167900">
      <w:pPr>
        <w:widowControl w:val="0"/>
        <w:autoSpaceDE w:val="0"/>
        <w:autoSpaceDN w:val="0"/>
        <w:adjustRightInd w:val="0"/>
        <w:spacing w:after="0" w:line="240" w:lineRule="auto"/>
        <w:ind w:right="113"/>
        <w:jc w:val="both"/>
        <w:rPr>
          <w:rFonts w:ascii="Times New Roman" w:hAnsi="Times New Roman"/>
          <w:sz w:val="24"/>
          <w:szCs w:val="24"/>
        </w:rPr>
      </w:pPr>
    </w:p>
    <w:p w:rsidR="00167900" w:rsidRDefault="00167900" w:rsidP="005A64D1">
      <w:pPr>
        <w:pStyle w:val="a4"/>
        <w:ind w:firstLine="708"/>
        <w:jc w:val="both"/>
        <w:rPr>
          <w:rFonts w:ascii="Times New Roman" w:hAnsi="Times New Roman" w:cs="Times New Roman"/>
          <w:sz w:val="24"/>
          <w:szCs w:val="24"/>
        </w:rPr>
      </w:pPr>
      <w:r w:rsidRPr="00167900">
        <w:rPr>
          <w:rFonts w:ascii="Times New Roman" w:hAnsi="Times New Roman" w:cs="Times New Roman"/>
          <w:sz w:val="24"/>
          <w:szCs w:val="24"/>
        </w:rPr>
        <w:t>В течение  202</w:t>
      </w:r>
      <w:r w:rsidR="004114F3" w:rsidRPr="004114F3">
        <w:rPr>
          <w:rFonts w:ascii="Times New Roman" w:hAnsi="Times New Roman" w:cs="Times New Roman"/>
          <w:sz w:val="24"/>
          <w:szCs w:val="24"/>
        </w:rPr>
        <w:t>4</w:t>
      </w:r>
      <w:r w:rsidRPr="00167900">
        <w:rPr>
          <w:rFonts w:ascii="Times New Roman" w:hAnsi="Times New Roman" w:cs="Times New Roman"/>
          <w:sz w:val="24"/>
          <w:szCs w:val="24"/>
        </w:rPr>
        <w:t xml:space="preserve"> года  в  учреждении создавались условия для 100% выполнения  плановых показателей деятельности учреждения. Несовершеннолетние помещались в учреждение по различным причинам, различными субъектами профилактики и на разные сроки.  </w:t>
      </w:r>
    </w:p>
    <w:p w:rsidR="00167900" w:rsidRDefault="00167900" w:rsidP="005A64D1">
      <w:pPr>
        <w:pStyle w:val="a4"/>
        <w:ind w:firstLine="708"/>
        <w:jc w:val="both"/>
        <w:rPr>
          <w:rFonts w:ascii="Times New Roman" w:hAnsi="Times New Roman" w:cs="Times New Roman"/>
          <w:sz w:val="24"/>
          <w:szCs w:val="24"/>
        </w:rPr>
      </w:pPr>
    </w:p>
    <w:p w:rsidR="005A64D1" w:rsidRDefault="00167900" w:rsidP="00167900">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Выполнение</w:t>
      </w:r>
      <w:r w:rsidRPr="00167900">
        <w:rPr>
          <w:rFonts w:ascii="Times New Roman" w:hAnsi="Times New Roman" w:cs="Times New Roman"/>
          <w:b/>
          <w:sz w:val="24"/>
          <w:szCs w:val="24"/>
        </w:rPr>
        <w:t xml:space="preserve"> контрольных показателей по увеличению числа обслуживаемых граждан и повышению эффективности предоставления социального  обслуживания несовершенн</w:t>
      </w:r>
      <w:r>
        <w:rPr>
          <w:rFonts w:ascii="Times New Roman" w:hAnsi="Times New Roman" w:cs="Times New Roman"/>
          <w:b/>
          <w:sz w:val="24"/>
          <w:szCs w:val="24"/>
        </w:rPr>
        <w:t xml:space="preserve">олетним и семьям, имеющим детей </w:t>
      </w:r>
      <w:r w:rsidRPr="00167900">
        <w:rPr>
          <w:rFonts w:ascii="Times New Roman" w:hAnsi="Times New Roman" w:cs="Times New Roman"/>
          <w:b/>
          <w:sz w:val="24"/>
          <w:szCs w:val="24"/>
        </w:rPr>
        <w:t xml:space="preserve"> за 202</w:t>
      </w:r>
      <w:r w:rsidR="004114F3" w:rsidRPr="004114F3">
        <w:rPr>
          <w:rFonts w:ascii="Times New Roman" w:hAnsi="Times New Roman" w:cs="Times New Roman"/>
          <w:b/>
          <w:sz w:val="24"/>
          <w:szCs w:val="24"/>
        </w:rPr>
        <w:t>4</w:t>
      </w:r>
      <w:r w:rsidRPr="00167900">
        <w:rPr>
          <w:rFonts w:ascii="Times New Roman" w:hAnsi="Times New Roman" w:cs="Times New Roman"/>
          <w:b/>
          <w:sz w:val="24"/>
          <w:szCs w:val="24"/>
        </w:rPr>
        <w:t xml:space="preserve"> год.</w:t>
      </w:r>
    </w:p>
    <w:p w:rsidR="00167900" w:rsidRDefault="00167900" w:rsidP="00167900">
      <w:pPr>
        <w:pStyle w:val="a4"/>
        <w:ind w:firstLine="708"/>
        <w:jc w:val="center"/>
        <w:rPr>
          <w:rFonts w:ascii="Times New Roman" w:hAnsi="Times New Roman" w:cs="Times New Roman"/>
          <w:b/>
          <w:sz w:val="24"/>
          <w:szCs w:val="24"/>
        </w:rPr>
      </w:pPr>
    </w:p>
    <w:p w:rsidR="00167900" w:rsidRPr="00167900" w:rsidRDefault="00167900" w:rsidP="00167900">
      <w:pPr>
        <w:pStyle w:val="a4"/>
        <w:ind w:firstLine="708"/>
        <w:jc w:val="center"/>
        <w:rPr>
          <w:rFonts w:ascii="Times New Roman" w:hAnsi="Times New Roman" w:cs="Times New Roman"/>
          <w:b/>
          <w:sz w:val="24"/>
          <w:szCs w:val="24"/>
        </w:rPr>
      </w:pPr>
    </w:p>
    <w:p w:rsidR="00167900" w:rsidRPr="00167900" w:rsidRDefault="00167900" w:rsidP="00167900">
      <w:pPr>
        <w:spacing w:after="0" w:line="240" w:lineRule="auto"/>
        <w:jc w:val="center"/>
        <w:rPr>
          <w:rFonts w:ascii="Times New Roman" w:eastAsia="Times New Roman" w:hAnsi="Times New Roman" w:cs="Times New Roman"/>
          <w:b/>
          <w:sz w:val="24"/>
          <w:szCs w:val="24"/>
          <w:lang w:eastAsia="ru-RU"/>
        </w:rPr>
      </w:pPr>
      <w:r w:rsidRPr="00167900">
        <w:rPr>
          <w:rFonts w:ascii="Times New Roman" w:eastAsia="Times New Roman" w:hAnsi="Times New Roman" w:cs="Times New Roman"/>
          <w:b/>
          <w:sz w:val="24"/>
          <w:szCs w:val="24"/>
          <w:lang w:eastAsia="ru-RU"/>
        </w:rPr>
        <w:t>Количество обслуженных клиентов</w:t>
      </w:r>
    </w:p>
    <w:p w:rsidR="005A64D1" w:rsidRDefault="005A64D1" w:rsidP="005A64D1">
      <w:pPr>
        <w:pStyle w:val="a4"/>
        <w:ind w:firstLine="708"/>
        <w:jc w:val="both"/>
        <w:rPr>
          <w:rFonts w:ascii="Times New Roman" w:hAnsi="Times New Roman" w:cs="Times New Roman"/>
          <w:sz w:val="24"/>
          <w:szCs w:val="24"/>
        </w:rPr>
      </w:pPr>
    </w:p>
    <w:tbl>
      <w:tblPr>
        <w:tblStyle w:val="a7"/>
        <w:tblW w:w="10207" w:type="dxa"/>
        <w:tblInd w:w="-601" w:type="dxa"/>
        <w:tblLayout w:type="fixed"/>
        <w:tblLook w:val="04A0" w:firstRow="1" w:lastRow="0" w:firstColumn="1" w:lastColumn="0" w:noHBand="0" w:noVBand="1"/>
      </w:tblPr>
      <w:tblGrid>
        <w:gridCol w:w="987"/>
        <w:gridCol w:w="987"/>
        <w:gridCol w:w="1287"/>
        <w:gridCol w:w="1417"/>
        <w:gridCol w:w="986"/>
        <w:gridCol w:w="986"/>
        <w:gridCol w:w="986"/>
        <w:gridCol w:w="986"/>
        <w:gridCol w:w="734"/>
        <w:gridCol w:w="851"/>
      </w:tblGrid>
      <w:tr w:rsidR="00167900" w:rsidRPr="00F07074" w:rsidTr="00167900">
        <w:tc>
          <w:tcPr>
            <w:tcW w:w="987"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План численности получателей социальных услуг</w:t>
            </w:r>
          </w:p>
        </w:tc>
        <w:tc>
          <w:tcPr>
            <w:tcW w:w="987"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Факт численности получателей социальных услуг</w:t>
            </w:r>
          </w:p>
        </w:tc>
        <w:tc>
          <w:tcPr>
            <w:tcW w:w="1287"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План численности несовершеннолетних получателей социальных услуг</w:t>
            </w:r>
          </w:p>
        </w:tc>
        <w:tc>
          <w:tcPr>
            <w:tcW w:w="1417"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Факт численности несовершеннолетних получателей социальных услуг</w:t>
            </w:r>
          </w:p>
        </w:tc>
        <w:tc>
          <w:tcPr>
            <w:tcW w:w="986"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 xml:space="preserve">План численности детей-инвалидов  </w:t>
            </w:r>
          </w:p>
        </w:tc>
        <w:tc>
          <w:tcPr>
            <w:tcW w:w="986"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 xml:space="preserve">Факт численности детей-инвалидов </w:t>
            </w:r>
          </w:p>
        </w:tc>
        <w:tc>
          <w:tcPr>
            <w:tcW w:w="986"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План численности семей</w:t>
            </w:r>
          </w:p>
        </w:tc>
        <w:tc>
          <w:tcPr>
            <w:tcW w:w="986"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Факт численности семей</w:t>
            </w:r>
          </w:p>
        </w:tc>
        <w:tc>
          <w:tcPr>
            <w:tcW w:w="734"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 xml:space="preserve">План койко-дней  </w:t>
            </w:r>
          </w:p>
        </w:tc>
        <w:tc>
          <w:tcPr>
            <w:tcW w:w="851" w:type="dxa"/>
          </w:tcPr>
          <w:p w:rsidR="00167900" w:rsidRPr="00F07074" w:rsidRDefault="00167900" w:rsidP="00F07074">
            <w:pPr>
              <w:pStyle w:val="a4"/>
              <w:rPr>
                <w:rFonts w:ascii="Times New Roman" w:hAnsi="Times New Roman" w:cs="Times New Roman"/>
                <w:sz w:val="24"/>
                <w:szCs w:val="24"/>
              </w:rPr>
            </w:pPr>
            <w:r w:rsidRPr="00F07074">
              <w:rPr>
                <w:rFonts w:ascii="Times New Roman" w:hAnsi="Times New Roman" w:cs="Times New Roman"/>
                <w:sz w:val="24"/>
                <w:szCs w:val="24"/>
              </w:rPr>
              <w:t xml:space="preserve">Факт койко-дней   </w:t>
            </w:r>
          </w:p>
        </w:tc>
      </w:tr>
      <w:tr w:rsidR="00F07074" w:rsidRPr="00F07074" w:rsidTr="00167900">
        <w:tc>
          <w:tcPr>
            <w:tcW w:w="987" w:type="dxa"/>
            <w:vAlign w:val="center"/>
          </w:tcPr>
          <w:p w:rsidR="00F07074" w:rsidRPr="00F07074" w:rsidRDefault="00F07074"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652</w:t>
            </w:r>
          </w:p>
        </w:tc>
        <w:tc>
          <w:tcPr>
            <w:tcW w:w="987" w:type="dxa"/>
          </w:tcPr>
          <w:p w:rsidR="00F07074" w:rsidRPr="004114F3" w:rsidRDefault="00F07074" w:rsidP="004114F3">
            <w:pPr>
              <w:pStyle w:val="a4"/>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68</w:t>
            </w:r>
            <w:r w:rsidR="004114F3">
              <w:rPr>
                <w:rFonts w:ascii="Times New Roman" w:hAnsi="Times New Roman" w:cs="Times New Roman"/>
                <w:sz w:val="24"/>
                <w:szCs w:val="24"/>
                <w:lang w:val="en-US"/>
              </w:rPr>
              <w:t>6</w:t>
            </w:r>
          </w:p>
        </w:tc>
        <w:tc>
          <w:tcPr>
            <w:tcW w:w="1287" w:type="dxa"/>
            <w:vAlign w:val="center"/>
          </w:tcPr>
          <w:p w:rsidR="00F07074" w:rsidRPr="00F07074" w:rsidRDefault="00F07074"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590</w:t>
            </w:r>
          </w:p>
        </w:tc>
        <w:tc>
          <w:tcPr>
            <w:tcW w:w="1417" w:type="dxa"/>
          </w:tcPr>
          <w:p w:rsidR="00F07074" w:rsidRPr="00F07074" w:rsidRDefault="004114F3"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3</w:t>
            </w:r>
            <w:r w:rsidR="00F07074">
              <w:rPr>
                <w:rFonts w:ascii="Times New Roman" w:hAnsi="Times New Roman" w:cs="Times New Roman"/>
                <w:sz w:val="24"/>
                <w:szCs w:val="24"/>
              </w:rPr>
              <w:t>8</w:t>
            </w:r>
          </w:p>
        </w:tc>
        <w:tc>
          <w:tcPr>
            <w:tcW w:w="986" w:type="dxa"/>
            <w:vAlign w:val="center"/>
          </w:tcPr>
          <w:p w:rsidR="00F07074" w:rsidRPr="00F07074" w:rsidRDefault="00F07074"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986" w:type="dxa"/>
          </w:tcPr>
          <w:p w:rsidR="00F07074" w:rsidRPr="004114F3" w:rsidRDefault="004114F3" w:rsidP="00F07074">
            <w:pPr>
              <w:pStyle w:val="a4"/>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66</w:t>
            </w:r>
          </w:p>
        </w:tc>
        <w:tc>
          <w:tcPr>
            <w:tcW w:w="986" w:type="dxa"/>
            <w:vAlign w:val="center"/>
          </w:tcPr>
          <w:p w:rsidR="00F07074" w:rsidRPr="00F07074" w:rsidRDefault="00F07074"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986" w:type="dxa"/>
          </w:tcPr>
          <w:p w:rsidR="00F07074" w:rsidRPr="00F07074" w:rsidRDefault="00F07074" w:rsidP="00F07074">
            <w:pPr>
              <w:pStyle w:val="a4"/>
              <w:spacing w:line="480" w:lineRule="auto"/>
              <w:jc w:val="center"/>
              <w:rPr>
                <w:rFonts w:ascii="Times New Roman" w:hAnsi="Times New Roman" w:cs="Times New Roman"/>
                <w:sz w:val="24"/>
                <w:szCs w:val="24"/>
              </w:rPr>
            </w:pPr>
            <w:r>
              <w:rPr>
                <w:rFonts w:ascii="Times New Roman" w:hAnsi="Times New Roman" w:cs="Times New Roman"/>
                <w:sz w:val="24"/>
                <w:szCs w:val="24"/>
              </w:rPr>
              <w:t>409</w:t>
            </w:r>
          </w:p>
        </w:tc>
        <w:tc>
          <w:tcPr>
            <w:tcW w:w="734" w:type="dxa"/>
          </w:tcPr>
          <w:p w:rsidR="00F07074" w:rsidRPr="004114F3" w:rsidRDefault="004114F3" w:rsidP="00F07074">
            <w:pPr>
              <w:pStyle w:val="a4"/>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62</w:t>
            </w:r>
            <w:r>
              <w:rPr>
                <w:rFonts w:ascii="Times New Roman" w:hAnsi="Times New Roman" w:cs="Times New Roman"/>
                <w:sz w:val="24"/>
                <w:szCs w:val="24"/>
                <w:lang w:val="en-US"/>
              </w:rPr>
              <w:t>22</w:t>
            </w:r>
          </w:p>
        </w:tc>
        <w:tc>
          <w:tcPr>
            <w:tcW w:w="851" w:type="dxa"/>
          </w:tcPr>
          <w:p w:rsidR="00F07074" w:rsidRPr="004114F3" w:rsidRDefault="004114F3" w:rsidP="00F07074">
            <w:pPr>
              <w:pStyle w:val="a4"/>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3670</w:t>
            </w:r>
          </w:p>
        </w:tc>
      </w:tr>
    </w:tbl>
    <w:p w:rsidR="005A64D1" w:rsidRDefault="005A64D1" w:rsidP="005A64D1">
      <w:pPr>
        <w:pStyle w:val="a4"/>
        <w:ind w:firstLine="708"/>
        <w:jc w:val="both"/>
        <w:rPr>
          <w:rFonts w:ascii="Times New Roman" w:hAnsi="Times New Roman" w:cs="Times New Roman"/>
          <w:sz w:val="24"/>
          <w:szCs w:val="24"/>
        </w:rPr>
      </w:pPr>
    </w:p>
    <w:p w:rsidR="00516E87" w:rsidRDefault="00516E87" w:rsidP="00F07074">
      <w:pPr>
        <w:spacing w:after="0" w:line="240" w:lineRule="auto"/>
        <w:ind w:firstLine="567"/>
        <w:jc w:val="both"/>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lastRenderedPageBreak/>
        <w:t xml:space="preserve">Анализ выполнения контрольных показателей показал незначительное </w:t>
      </w:r>
      <w:r w:rsidR="00BA4B88">
        <w:rPr>
          <w:rFonts w:ascii="Times New Roman" w:eastAsia="Times New Roman" w:hAnsi="Times New Roman" w:cs="Times New Roman"/>
          <w:sz w:val="24"/>
          <w:szCs w:val="24"/>
          <w:lang w:eastAsia="ru-RU"/>
        </w:rPr>
        <w:t>увеличение</w:t>
      </w:r>
      <w:r w:rsidRPr="00F07074">
        <w:rPr>
          <w:rFonts w:ascii="Times New Roman" w:eastAsia="Times New Roman" w:hAnsi="Times New Roman" w:cs="Times New Roman"/>
          <w:sz w:val="24"/>
          <w:szCs w:val="24"/>
          <w:lang w:eastAsia="ru-RU"/>
        </w:rPr>
        <w:t xml:space="preserve"> охвата численности получателей социальных услуг в сравнении с 202</w:t>
      </w:r>
      <w:r w:rsidR="00BA4B88">
        <w:rPr>
          <w:rFonts w:ascii="Times New Roman" w:eastAsia="Times New Roman" w:hAnsi="Times New Roman" w:cs="Times New Roman"/>
          <w:sz w:val="24"/>
          <w:szCs w:val="24"/>
          <w:lang w:eastAsia="ru-RU"/>
        </w:rPr>
        <w:t>3</w:t>
      </w:r>
      <w:r w:rsidRPr="00F07074">
        <w:rPr>
          <w:rFonts w:ascii="Times New Roman" w:eastAsia="Times New Roman" w:hAnsi="Times New Roman" w:cs="Times New Roman"/>
          <w:sz w:val="24"/>
          <w:szCs w:val="24"/>
          <w:lang w:eastAsia="ru-RU"/>
        </w:rPr>
        <w:t xml:space="preserve"> годом, а план койко-дней был выполнен только на </w:t>
      </w:r>
      <w:r w:rsidR="00BA4B88">
        <w:rPr>
          <w:rFonts w:ascii="Times New Roman" w:eastAsia="Times New Roman" w:hAnsi="Times New Roman" w:cs="Times New Roman"/>
          <w:sz w:val="24"/>
          <w:szCs w:val="24"/>
          <w:lang w:eastAsia="ru-RU"/>
        </w:rPr>
        <w:t>59</w:t>
      </w:r>
      <w:r w:rsidRPr="00F07074">
        <w:rPr>
          <w:rFonts w:ascii="Times New Roman" w:eastAsia="Times New Roman" w:hAnsi="Times New Roman" w:cs="Times New Roman"/>
          <w:sz w:val="24"/>
          <w:szCs w:val="24"/>
          <w:lang w:eastAsia="ru-RU"/>
        </w:rPr>
        <w:t xml:space="preserve">%,  </w:t>
      </w:r>
      <w:r w:rsidRPr="00BA4B88">
        <w:rPr>
          <w:rFonts w:ascii="Times New Roman" w:eastAsia="Times New Roman" w:hAnsi="Times New Roman" w:cs="Times New Roman"/>
          <w:sz w:val="24"/>
          <w:szCs w:val="24"/>
          <w:highlight w:val="yellow"/>
          <w:lang w:eastAsia="ru-RU"/>
        </w:rPr>
        <w:t xml:space="preserve">оборот койко-места составил – </w:t>
      </w:r>
      <w:r w:rsidR="008D4493">
        <w:rPr>
          <w:rFonts w:ascii="Times New Roman" w:eastAsia="Times New Roman" w:hAnsi="Times New Roman" w:cs="Times New Roman"/>
          <w:sz w:val="24"/>
          <w:szCs w:val="24"/>
          <w:highlight w:val="yellow"/>
          <w:lang w:eastAsia="ru-RU"/>
        </w:rPr>
        <w:t>2,3</w:t>
      </w:r>
      <w:r w:rsidRPr="00BA4B88">
        <w:rPr>
          <w:rFonts w:ascii="Times New Roman" w:eastAsia="Times New Roman" w:hAnsi="Times New Roman" w:cs="Times New Roman"/>
          <w:sz w:val="24"/>
          <w:szCs w:val="24"/>
          <w:highlight w:val="yellow"/>
          <w:lang w:eastAsia="ru-RU"/>
        </w:rPr>
        <w:t xml:space="preserve"> ед.</w:t>
      </w:r>
    </w:p>
    <w:p w:rsidR="00516E87" w:rsidRDefault="00516E87" w:rsidP="00516E87">
      <w:pPr>
        <w:spacing w:after="0" w:line="240" w:lineRule="auto"/>
        <w:ind w:firstLine="567"/>
        <w:jc w:val="center"/>
        <w:rPr>
          <w:rFonts w:ascii="Times New Roman" w:eastAsia="Times New Roman" w:hAnsi="Times New Roman" w:cs="Times New Roman"/>
          <w:sz w:val="24"/>
          <w:szCs w:val="24"/>
          <w:lang w:eastAsia="ru-RU"/>
        </w:rPr>
      </w:pPr>
      <w:r w:rsidRPr="00516E87">
        <w:rPr>
          <w:rFonts w:ascii="Times New Roman" w:hAnsi="Times New Roman" w:cs="Times New Roman"/>
          <w:sz w:val="24"/>
          <w:szCs w:val="24"/>
        </w:rPr>
        <w:t>Анализ обслуженных клиентов</w:t>
      </w:r>
    </w:p>
    <w:tbl>
      <w:tblPr>
        <w:tblpPr w:leftFromText="180" w:rightFromText="180" w:vertAnchor="text" w:horzAnchor="margin" w:tblpXSpec="center" w:tblpY="6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08"/>
        <w:gridCol w:w="851"/>
        <w:gridCol w:w="850"/>
        <w:gridCol w:w="709"/>
        <w:gridCol w:w="851"/>
        <w:gridCol w:w="850"/>
        <w:gridCol w:w="992"/>
        <w:gridCol w:w="850"/>
        <w:gridCol w:w="709"/>
        <w:gridCol w:w="709"/>
      </w:tblGrid>
      <w:tr w:rsidR="00516E87" w:rsidRPr="00F07074" w:rsidTr="004E6951">
        <w:trPr>
          <w:trHeight w:val="1124"/>
        </w:trPr>
        <w:tc>
          <w:tcPr>
            <w:tcW w:w="2376" w:type="dxa"/>
            <w:gridSpan w:val="3"/>
            <w:shd w:val="clear" w:color="auto" w:fill="auto"/>
          </w:tcPr>
          <w:p w:rsidR="00516E87" w:rsidRPr="00F07074" w:rsidRDefault="00516E87" w:rsidP="00516E87">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Отделение социальной реабилитации</w:t>
            </w:r>
          </w:p>
        </w:tc>
        <w:tc>
          <w:tcPr>
            <w:tcW w:w="2410" w:type="dxa"/>
            <w:gridSpan w:val="3"/>
            <w:shd w:val="clear" w:color="auto" w:fill="auto"/>
          </w:tcPr>
          <w:p w:rsidR="00516E87" w:rsidRPr="00F07074" w:rsidRDefault="00516E87" w:rsidP="00516E87">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Отделение  социальной диагностики</w:t>
            </w:r>
          </w:p>
        </w:tc>
        <w:tc>
          <w:tcPr>
            <w:tcW w:w="2693" w:type="dxa"/>
            <w:gridSpan w:val="3"/>
            <w:shd w:val="clear" w:color="auto" w:fill="auto"/>
          </w:tcPr>
          <w:p w:rsidR="00516E87" w:rsidRPr="00F07074" w:rsidRDefault="00516E87" w:rsidP="00516E87">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 xml:space="preserve">Отделение социальной реабилитации детей и подростков с </w:t>
            </w:r>
            <w:r>
              <w:rPr>
                <w:rFonts w:ascii="Times New Roman" w:eastAsia="Times New Roman" w:hAnsi="Times New Roman" w:cs="Times New Roman"/>
                <w:sz w:val="24"/>
                <w:szCs w:val="24"/>
                <w:lang w:eastAsia="ru-RU"/>
              </w:rPr>
              <w:t>ОВЗ</w:t>
            </w:r>
          </w:p>
        </w:tc>
        <w:tc>
          <w:tcPr>
            <w:tcW w:w="2268" w:type="dxa"/>
            <w:gridSpan w:val="3"/>
            <w:shd w:val="clear" w:color="auto" w:fill="auto"/>
          </w:tcPr>
          <w:p w:rsidR="00516E87" w:rsidRPr="00F07074" w:rsidRDefault="00516E87" w:rsidP="00516E87">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Итого по учреждению</w:t>
            </w:r>
          </w:p>
        </w:tc>
      </w:tr>
      <w:tr w:rsidR="004114F3" w:rsidRPr="00F07074" w:rsidTr="00516E87">
        <w:trPr>
          <w:trHeight w:val="277"/>
        </w:trPr>
        <w:tc>
          <w:tcPr>
            <w:tcW w:w="817"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2022</w:t>
            </w:r>
          </w:p>
        </w:tc>
        <w:tc>
          <w:tcPr>
            <w:tcW w:w="851"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2023</w:t>
            </w:r>
          </w:p>
        </w:tc>
        <w:tc>
          <w:tcPr>
            <w:tcW w:w="708" w:type="dxa"/>
            <w:shd w:val="clear" w:color="auto" w:fill="DBE5F1" w:themeFill="accent1" w:themeFillTint="33"/>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851"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2022</w:t>
            </w:r>
          </w:p>
        </w:tc>
        <w:tc>
          <w:tcPr>
            <w:tcW w:w="850"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2023</w:t>
            </w:r>
          </w:p>
        </w:tc>
        <w:tc>
          <w:tcPr>
            <w:tcW w:w="709" w:type="dxa"/>
            <w:shd w:val="clear" w:color="auto" w:fill="DBE5F1" w:themeFill="accent1" w:themeFillTint="33"/>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851"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2022</w:t>
            </w:r>
          </w:p>
        </w:tc>
        <w:tc>
          <w:tcPr>
            <w:tcW w:w="850"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2023</w:t>
            </w:r>
          </w:p>
        </w:tc>
        <w:tc>
          <w:tcPr>
            <w:tcW w:w="992" w:type="dxa"/>
            <w:shd w:val="clear" w:color="auto" w:fill="DBE5F1" w:themeFill="accent1" w:themeFillTint="33"/>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850"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2022</w:t>
            </w:r>
          </w:p>
        </w:tc>
        <w:tc>
          <w:tcPr>
            <w:tcW w:w="709" w:type="dxa"/>
            <w:shd w:val="clear" w:color="auto" w:fill="DBE5F1" w:themeFill="accent1" w:themeFillTint="33"/>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2023</w:t>
            </w:r>
          </w:p>
        </w:tc>
        <w:tc>
          <w:tcPr>
            <w:tcW w:w="709" w:type="dxa"/>
            <w:shd w:val="clear" w:color="auto" w:fill="DBE5F1" w:themeFill="accent1" w:themeFillTint="33"/>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r>
      <w:tr w:rsidR="004114F3" w:rsidRPr="00F07074" w:rsidTr="004E6951">
        <w:trPr>
          <w:trHeight w:val="564"/>
        </w:trPr>
        <w:tc>
          <w:tcPr>
            <w:tcW w:w="817"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67</w:t>
            </w:r>
          </w:p>
        </w:tc>
        <w:tc>
          <w:tcPr>
            <w:tcW w:w="851"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58</w:t>
            </w:r>
          </w:p>
        </w:tc>
        <w:tc>
          <w:tcPr>
            <w:tcW w:w="708" w:type="dxa"/>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851"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443</w:t>
            </w:r>
          </w:p>
        </w:tc>
        <w:tc>
          <w:tcPr>
            <w:tcW w:w="850"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451</w:t>
            </w:r>
          </w:p>
        </w:tc>
        <w:tc>
          <w:tcPr>
            <w:tcW w:w="709" w:type="dxa"/>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599</w:t>
            </w:r>
          </w:p>
        </w:tc>
        <w:tc>
          <w:tcPr>
            <w:tcW w:w="851"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174</w:t>
            </w:r>
          </w:p>
        </w:tc>
        <w:tc>
          <w:tcPr>
            <w:tcW w:w="850" w:type="dxa"/>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171</w:t>
            </w:r>
          </w:p>
        </w:tc>
        <w:tc>
          <w:tcPr>
            <w:tcW w:w="992" w:type="dxa"/>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166</w:t>
            </w:r>
          </w:p>
        </w:tc>
        <w:tc>
          <w:tcPr>
            <w:tcW w:w="850" w:type="dxa"/>
            <w:shd w:val="clear" w:color="auto" w:fill="auto"/>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684</w:t>
            </w:r>
          </w:p>
        </w:tc>
        <w:tc>
          <w:tcPr>
            <w:tcW w:w="709" w:type="dxa"/>
          </w:tcPr>
          <w:p w:rsidR="004114F3" w:rsidRPr="00F07074" w:rsidRDefault="004114F3" w:rsidP="004114F3">
            <w:pPr>
              <w:spacing w:after="0" w:line="240" w:lineRule="auto"/>
              <w:jc w:val="center"/>
              <w:rPr>
                <w:rFonts w:ascii="Times New Roman" w:eastAsia="Times New Roman" w:hAnsi="Times New Roman" w:cs="Times New Roman"/>
                <w:sz w:val="24"/>
                <w:szCs w:val="24"/>
                <w:lang w:eastAsia="ru-RU"/>
              </w:rPr>
            </w:pPr>
            <w:r w:rsidRPr="00F07074">
              <w:rPr>
                <w:rFonts w:ascii="Times New Roman" w:eastAsia="Times New Roman" w:hAnsi="Times New Roman" w:cs="Times New Roman"/>
                <w:sz w:val="24"/>
                <w:szCs w:val="24"/>
                <w:lang w:eastAsia="ru-RU"/>
              </w:rPr>
              <w:t>680</w:t>
            </w:r>
          </w:p>
        </w:tc>
        <w:tc>
          <w:tcPr>
            <w:tcW w:w="709" w:type="dxa"/>
          </w:tcPr>
          <w:p w:rsidR="004114F3" w:rsidRPr="00BA4B88" w:rsidRDefault="00BA4B88" w:rsidP="004114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686</w:t>
            </w:r>
          </w:p>
        </w:tc>
      </w:tr>
    </w:tbl>
    <w:p w:rsidR="00F07074" w:rsidRDefault="00F07074" w:rsidP="00F07074">
      <w:pPr>
        <w:spacing w:after="0" w:line="240" w:lineRule="auto"/>
        <w:ind w:firstLine="567"/>
        <w:jc w:val="both"/>
        <w:rPr>
          <w:rFonts w:ascii="Times New Roman" w:eastAsia="Times New Roman" w:hAnsi="Times New Roman" w:cs="Times New Roman"/>
          <w:sz w:val="24"/>
          <w:szCs w:val="24"/>
          <w:lang w:eastAsia="ru-RU"/>
        </w:rPr>
      </w:pPr>
    </w:p>
    <w:p w:rsidR="00516E87" w:rsidRDefault="00516E87" w:rsidP="00F07074">
      <w:pPr>
        <w:spacing w:after="0" w:line="240" w:lineRule="auto"/>
        <w:ind w:firstLine="567"/>
        <w:jc w:val="both"/>
        <w:rPr>
          <w:rFonts w:ascii="Times New Roman" w:eastAsia="Times New Roman" w:hAnsi="Times New Roman" w:cs="Times New Roman"/>
          <w:sz w:val="24"/>
          <w:szCs w:val="24"/>
          <w:lang w:eastAsia="ru-RU"/>
        </w:rPr>
      </w:pPr>
    </w:p>
    <w:p w:rsidR="00F07074" w:rsidRPr="00F07074" w:rsidRDefault="00F07074" w:rsidP="00F07074">
      <w:pPr>
        <w:spacing w:after="0" w:line="240" w:lineRule="auto"/>
        <w:ind w:firstLine="567"/>
        <w:jc w:val="both"/>
        <w:rPr>
          <w:rFonts w:ascii="Times New Roman" w:eastAsia="Times New Roman" w:hAnsi="Times New Roman" w:cs="Times New Roman"/>
          <w:sz w:val="24"/>
          <w:szCs w:val="24"/>
          <w:lang w:eastAsia="ru-RU"/>
        </w:rPr>
      </w:pPr>
    </w:p>
    <w:p w:rsidR="003D25B7" w:rsidRDefault="00516E87" w:rsidP="005A64D1">
      <w:pPr>
        <w:pStyle w:val="a4"/>
        <w:ind w:firstLine="708"/>
        <w:jc w:val="both"/>
        <w:rPr>
          <w:rFonts w:ascii="Times New Roman" w:hAnsi="Times New Roman" w:cs="Times New Roman"/>
          <w:sz w:val="24"/>
          <w:szCs w:val="24"/>
        </w:rPr>
      </w:pPr>
      <w:r w:rsidRPr="00516E87">
        <w:rPr>
          <w:rFonts w:ascii="Times New Roman" w:hAnsi="Times New Roman" w:cs="Times New Roman"/>
          <w:sz w:val="24"/>
          <w:szCs w:val="24"/>
        </w:rPr>
        <w:t xml:space="preserve">Анализ обслуженных клиентов показал рост количества клиентов по  отделению социальной диагностики, </w:t>
      </w:r>
      <w:r w:rsidR="00BA4B88">
        <w:rPr>
          <w:rFonts w:ascii="Times New Roman" w:hAnsi="Times New Roman" w:cs="Times New Roman"/>
          <w:sz w:val="24"/>
          <w:szCs w:val="24"/>
        </w:rPr>
        <w:t>также</w:t>
      </w:r>
      <w:r w:rsidRPr="00516E87">
        <w:rPr>
          <w:rFonts w:ascii="Times New Roman" w:hAnsi="Times New Roman" w:cs="Times New Roman"/>
          <w:sz w:val="24"/>
          <w:szCs w:val="24"/>
        </w:rPr>
        <w:t xml:space="preserve">  отмечено значительное снижение по стационарной форме социального обслуживания и по отделению социальной реабилитации детей и подростков с ограниченными возможностями здоровья.</w:t>
      </w:r>
    </w:p>
    <w:p w:rsidR="005A64D1" w:rsidRDefault="003D25B7" w:rsidP="005A64D1">
      <w:pPr>
        <w:pStyle w:val="a4"/>
        <w:ind w:firstLine="708"/>
        <w:jc w:val="both"/>
        <w:rPr>
          <w:rFonts w:ascii="Times New Roman" w:hAnsi="Times New Roman" w:cs="Times New Roman"/>
          <w:sz w:val="24"/>
          <w:szCs w:val="24"/>
        </w:rPr>
      </w:pPr>
      <w:r w:rsidRPr="003D25B7">
        <w:t xml:space="preserve"> </w:t>
      </w:r>
      <w:r w:rsidRPr="003D25B7">
        <w:rPr>
          <w:rFonts w:ascii="Times New Roman" w:hAnsi="Times New Roman" w:cs="Times New Roman"/>
          <w:sz w:val="24"/>
          <w:szCs w:val="24"/>
        </w:rPr>
        <w:t>В 202</w:t>
      </w:r>
      <w:r w:rsidR="00BA4B88">
        <w:rPr>
          <w:rFonts w:ascii="Times New Roman" w:hAnsi="Times New Roman" w:cs="Times New Roman"/>
          <w:sz w:val="24"/>
          <w:szCs w:val="24"/>
        </w:rPr>
        <w:t>4</w:t>
      </w:r>
      <w:r w:rsidRPr="003D25B7">
        <w:rPr>
          <w:rFonts w:ascii="Times New Roman" w:hAnsi="Times New Roman" w:cs="Times New Roman"/>
          <w:sz w:val="24"/>
          <w:szCs w:val="24"/>
        </w:rPr>
        <w:t xml:space="preserve"> году в отделении социальной реабилитации  прошли реабилитацию  </w:t>
      </w:r>
      <w:r w:rsidR="00BA4B88">
        <w:rPr>
          <w:rFonts w:ascii="Times New Roman" w:hAnsi="Times New Roman" w:cs="Times New Roman"/>
          <w:sz w:val="24"/>
          <w:szCs w:val="24"/>
        </w:rPr>
        <w:t>39</w:t>
      </w:r>
      <w:r w:rsidRPr="003D25B7">
        <w:rPr>
          <w:rFonts w:ascii="Times New Roman" w:hAnsi="Times New Roman" w:cs="Times New Roman"/>
          <w:sz w:val="24"/>
          <w:szCs w:val="24"/>
        </w:rPr>
        <w:t xml:space="preserve"> детей,  в </w:t>
      </w:r>
      <w:r w:rsidR="00BA4B88">
        <w:rPr>
          <w:rFonts w:ascii="Times New Roman" w:hAnsi="Times New Roman" w:cs="Times New Roman"/>
          <w:sz w:val="24"/>
          <w:szCs w:val="24"/>
        </w:rPr>
        <w:t xml:space="preserve">2023- 58, </w:t>
      </w:r>
      <w:r w:rsidRPr="003D25B7">
        <w:rPr>
          <w:rFonts w:ascii="Times New Roman" w:hAnsi="Times New Roman" w:cs="Times New Roman"/>
          <w:sz w:val="24"/>
          <w:szCs w:val="24"/>
        </w:rPr>
        <w:t>2022 – 67, 2021 – 73, 2020 – 51, 2019 -70, 2018 – 73.     Нестабильность количества обслуженных детей обусловлено отсутствием обращений граждан и субъектов профилактики.</w:t>
      </w:r>
    </w:p>
    <w:p w:rsidR="003D25B7" w:rsidRDefault="003D25B7" w:rsidP="005A64D1">
      <w:pPr>
        <w:pStyle w:val="a4"/>
        <w:ind w:firstLine="708"/>
        <w:jc w:val="both"/>
        <w:rPr>
          <w:rFonts w:ascii="Times New Roman" w:hAnsi="Times New Roman" w:cs="Times New Roman"/>
          <w:sz w:val="24"/>
          <w:szCs w:val="24"/>
        </w:rPr>
      </w:pPr>
    </w:p>
    <w:p w:rsidR="003D25B7" w:rsidRDefault="003D25B7" w:rsidP="005A64D1">
      <w:pPr>
        <w:pStyle w:val="a4"/>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BFF74F3" wp14:editId="7236823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64D1" w:rsidRDefault="005A64D1" w:rsidP="005A64D1">
      <w:pPr>
        <w:pStyle w:val="a4"/>
        <w:ind w:firstLine="708"/>
        <w:jc w:val="both"/>
        <w:rPr>
          <w:rFonts w:ascii="Times New Roman" w:hAnsi="Times New Roman" w:cs="Times New Roman"/>
          <w:sz w:val="24"/>
          <w:szCs w:val="24"/>
        </w:rPr>
      </w:pPr>
    </w:p>
    <w:p w:rsidR="005A64D1" w:rsidRDefault="00516E87" w:rsidP="00516E87">
      <w:pPr>
        <w:pStyle w:val="a4"/>
        <w:ind w:firstLine="708"/>
        <w:jc w:val="center"/>
        <w:rPr>
          <w:rFonts w:ascii="Times New Roman" w:hAnsi="Times New Roman" w:cs="Times New Roman"/>
          <w:sz w:val="24"/>
          <w:szCs w:val="24"/>
        </w:rPr>
      </w:pPr>
      <w:r w:rsidRPr="00A228B6">
        <w:rPr>
          <w:rFonts w:ascii="Times New Roman" w:hAnsi="Times New Roman"/>
          <w:sz w:val="24"/>
        </w:rPr>
        <w:t>Анализ количества оказанных социальных услуг</w:t>
      </w:r>
    </w:p>
    <w:p w:rsidR="005A64D1" w:rsidRDefault="005A64D1" w:rsidP="005A64D1">
      <w:pPr>
        <w:pStyle w:val="a4"/>
        <w:ind w:firstLine="708"/>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595"/>
        <w:gridCol w:w="1595"/>
        <w:gridCol w:w="1595"/>
        <w:gridCol w:w="1595"/>
        <w:gridCol w:w="1595"/>
        <w:gridCol w:w="1596"/>
      </w:tblGrid>
      <w:tr w:rsidR="00516E87" w:rsidTr="00516E87">
        <w:tc>
          <w:tcPr>
            <w:tcW w:w="4785" w:type="dxa"/>
            <w:gridSpan w:val="3"/>
          </w:tcPr>
          <w:p w:rsidR="00516E87" w:rsidRPr="00516E87" w:rsidRDefault="00516E87" w:rsidP="00516E87">
            <w:pPr>
              <w:pStyle w:val="a4"/>
              <w:jc w:val="center"/>
              <w:rPr>
                <w:rFonts w:ascii="Times New Roman" w:hAnsi="Times New Roman" w:cs="Times New Roman"/>
                <w:sz w:val="24"/>
                <w:szCs w:val="24"/>
              </w:rPr>
            </w:pPr>
            <w:r w:rsidRPr="00516E87">
              <w:rPr>
                <w:rFonts w:ascii="Times New Roman" w:hAnsi="Times New Roman" w:cs="Times New Roman"/>
                <w:sz w:val="24"/>
                <w:szCs w:val="24"/>
              </w:rPr>
              <w:t>Стационарная форма социального обслуживания</w:t>
            </w:r>
          </w:p>
          <w:p w:rsidR="00516E87" w:rsidRDefault="00516E87" w:rsidP="00516E87">
            <w:pPr>
              <w:pStyle w:val="a4"/>
              <w:jc w:val="center"/>
              <w:rPr>
                <w:rFonts w:ascii="Times New Roman" w:hAnsi="Times New Roman" w:cs="Times New Roman"/>
                <w:sz w:val="24"/>
                <w:szCs w:val="24"/>
              </w:rPr>
            </w:pPr>
            <w:r w:rsidRPr="00516E87">
              <w:rPr>
                <w:rFonts w:ascii="Times New Roman" w:hAnsi="Times New Roman" w:cs="Times New Roman"/>
                <w:sz w:val="24"/>
                <w:szCs w:val="24"/>
              </w:rPr>
              <w:t>УСЛУГИ</w:t>
            </w:r>
          </w:p>
        </w:tc>
        <w:tc>
          <w:tcPr>
            <w:tcW w:w="4786" w:type="dxa"/>
            <w:gridSpan w:val="3"/>
          </w:tcPr>
          <w:p w:rsidR="00516E87" w:rsidRDefault="00516E87" w:rsidP="00516E87">
            <w:pPr>
              <w:pStyle w:val="a4"/>
              <w:jc w:val="center"/>
              <w:rPr>
                <w:rFonts w:ascii="Times New Roman" w:hAnsi="Times New Roman" w:cs="Times New Roman"/>
                <w:sz w:val="24"/>
                <w:szCs w:val="24"/>
              </w:rPr>
            </w:pPr>
            <w:r w:rsidRPr="00516E87">
              <w:rPr>
                <w:rFonts w:ascii="Times New Roman" w:hAnsi="Times New Roman" w:cs="Times New Roman"/>
                <w:sz w:val="24"/>
                <w:szCs w:val="24"/>
              </w:rPr>
              <w:t>Нестационарные формы социального обслуживания (полустационарная, на дому) УСЛУГИ</w:t>
            </w:r>
          </w:p>
        </w:tc>
      </w:tr>
      <w:tr w:rsidR="00BA4B88" w:rsidTr="00516E87">
        <w:tc>
          <w:tcPr>
            <w:tcW w:w="1595" w:type="dxa"/>
            <w:shd w:val="clear" w:color="auto" w:fill="DBE5F1" w:themeFill="accent1" w:themeFillTint="33"/>
          </w:tcPr>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2022</w:t>
            </w:r>
          </w:p>
        </w:tc>
        <w:tc>
          <w:tcPr>
            <w:tcW w:w="1595" w:type="dxa"/>
            <w:shd w:val="clear" w:color="auto" w:fill="DBE5F1" w:themeFill="accent1" w:themeFillTint="33"/>
          </w:tcPr>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2023</w:t>
            </w:r>
          </w:p>
        </w:tc>
        <w:tc>
          <w:tcPr>
            <w:tcW w:w="1595" w:type="dxa"/>
            <w:shd w:val="clear" w:color="auto" w:fill="DBE5F1" w:themeFill="accent1" w:themeFillTint="33"/>
          </w:tcPr>
          <w:p w:rsidR="00BA4B88" w:rsidRPr="00516E87" w:rsidRDefault="00BA4B88" w:rsidP="00516E87">
            <w:pPr>
              <w:jc w:val="center"/>
              <w:rPr>
                <w:rFonts w:ascii="Times New Roman" w:hAnsi="Times New Roman" w:cs="Times New Roman"/>
                <w:sz w:val="24"/>
              </w:rPr>
            </w:pPr>
            <w:r>
              <w:rPr>
                <w:rFonts w:ascii="Times New Roman" w:hAnsi="Times New Roman" w:cs="Times New Roman"/>
                <w:sz w:val="24"/>
              </w:rPr>
              <w:t>2024</w:t>
            </w:r>
          </w:p>
        </w:tc>
        <w:tc>
          <w:tcPr>
            <w:tcW w:w="1595" w:type="dxa"/>
            <w:shd w:val="clear" w:color="auto" w:fill="DBE5F1" w:themeFill="accent1" w:themeFillTint="33"/>
          </w:tcPr>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2022</w:t>
            </w:r>
          </w:p>
        </w:tc>
        <w:tc>
          <w:tcPr>
            <w:tcW w:w="1595" w:type="dxa"/>
            <w:shd w:val="clear" w:color="auto" w:fill="DBE5F1" w:themeFill="accent1" w:themeFillTint="33"/>
          </w:tcPr>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2023</w:t>
            </w:r>
          </w:p>
        </w:tc>
        <w:tc>
          <w:tcPr>
            <w:tcW w:w="1596" w:type="dxa"/>
            <w:shd w:val="clear" w:color="auto" w:fill="DBE5F1" w:themeFill="accent1" w:themeFillTint="33"/>
          </w:tcPr>
          <w:p w:rsidR="00BA4B88" w:rsidRPr="00516E87" w:rsidRDefault="00BA4B88" w:rsidP="00516E87">
            <w:pPr>
              <w:jc w:val="center"/>
              <w:rPr>
                <w:rFonts w:ascii="Times New Roman" w:hAnsi="Times New Roman" w:cs="Times New Roman"/>
                <w:sz w:val="24"/>
              </w:rPr>
            </w:pPr>
            <w:r>
              <w:rPr>
                <w:rFonts w:ascii="Times New Roman" w:hAnsi="Times New Roman" w:cs="Times New Roman"/>
                <w:sz w:val="24"/>
              </w:rPr>
              <w:t>2024</w:t>
            </w:r>
          </w:p>
        </w:tc>
      </w:tr>
      <w:tr w:rsidR="00BA4B88" w:rsidTr="00516E87">
        <w:tc>
          <w:tcPr>
            <w:tcW w:w="1595" w:type="dxa"/>
          </w:tcPr>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115440</w:t>
            </w:r>
          </w:p>
          <w:p w:rsidR="00BA4B88" w:rsidRPr="00516E87" w:rsidRDefault="00BA4B88" w:rsidP="00AD2BCF">
            <w:pPr>
              <w:jc w:val="center"/>
              <w:rPr>
                <w:rFonts w:ascii="Times New Roman" w:hAnsi="Times New Roman" w:cs="Times New Roman"/>
                <w:sz w:val="24"/>
              </w:rPr>
            </w:pPr>
          </w:p>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83,8%</w:t>
            </w:r>
          </w:p>
        </w:tc>
        <w:tc>
          <w:tcPr>
            <w:tcW w:w="1595" w:type="dxa"/>
          </w:tcPr>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124339</w:t>
            </w:r>
          </w:p>
          <w:p w:rsidR="00BA4B88" w:rsidRPr="00516E87" w:rsidRDefault="00BA4B88" w:rsidP="00AD2BCF">
            <w:pPr>
              <w:jc w:val="center"/>
              <w:rPr>
                <w:rFonts w:ascii="Times New Roman" w:hAnsi="Times New Roman" w:cs="Times New Roman"/>
                <w:sz w:val="24"/>
              </w:rPr>
            </w:pPr>
          </w:p>
          <w:p w:rsidR="00BA4B88" w:rsidRPr="00516E87" w:rsidRDefault="00BA4B88" w:rsidP="00AD2BCF">
            <w:pPr>
              <w:jc w:val="center"/>
              <w:rPr>
                <w:rFonts w:ascii="Times New Roman" w:hAnsi="Times New Roman" w:cs="Times New Roman"/>
                <w:sz w:val="24"/>
              </w:rPr>
            </w:pPr>
            <w:r w:rsidRPr="00516E87">
              <w:rPr>
                <w:rFonts w:ascii="Times New Roman" w:hAnsi="Times New Roman" w:cs="Times New Roman"/>
                <w:sz w:val="24"/>
              </w:rPr>
              <w:t>84,6%</w:t>
            </w:r>
          </w:p>
        </w:tc>
        <w:tc>
          <w:tcPr>
            <w:tcW w:w="1595" w:type="dxa"/>
          </w:tcPr>
          <w:p w:rsidR="00BA4B88" w:rsidRDefault="00BA4B88" w:rsidP="00516E87">
            <w:pPr>
              <w:jc w:val="center"/>
              <w:rPr>
                <w:rFonts w:ascii="Times New Roman" w:hAnsi="Times New Roman" w:cs="Times New Roman"/>
                <w:sz w:val="24"/>
              </w:rPr>
            </w:pPr>
            <w:r>
              <w:rPr>
                <w:rFonts w:ascii="Times New Roman" w:hAnsi="Times New Roman" w:cs="Times New Roman"/>
                <w:sz w:val="24"/>
              </w:rPr>
              <w:t>80294</w:t>
            </w:r>
          </w:p>
          <w:p w:rsidR="00BA4B88" w:rsidRDefault="00BA4B88" w:rsidP="00516E87">
            <w:pPr>
              <w:jc w:val="center"/>
              <w:rPr>
                <w:rFonts w:ascii="Times New Roman" w:hAnsi="Times New Roman" w:cs="Times New Roman"/>
                <w:sz w:val="24"/>
              </w:rPr>
            </w:pPr>
          </w:p>
          <w:p w:rsidR="00BA4B88" w:rsidRPr="00516E87" w:rsidRDefault="00BA4B88" w:rsidP="00516E87">
            <w:pPr>
              <w:jc w:val="center"/>
              <w:rPr>
                <w:rFonts w:ascii="Times New Roman" w:hAnsi="Times New Roman" w:cs="Times New Roman"/>
                <w:sz w:val="24"/>
              </w:rPr>
            </w:pPr>
            <w:r>
              <w:rPr>
                <w:rFonts w:ascii="Times New Roman" w:hAnsi="Times New Roman" w:cs="Times New Roman"/>
                <w:sz w:val="24"/>
              </w:rPr>
              <w:t>76,1%</w:t>
            </w:r>
          </w:p>
        </w:tc>
        <w:tc>
          <w:tcPr>
            <w:tcW w:w="1595" w:type="dxa"/>
          </w:tcPr>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22331</w:t>
            </w:r>
          </w:p>
          <w:p w:rsidR="00BA4B88" w:rsidRPr="00516E87" w:rsidRDefault="00BA4B88" w:rsidP="00F30454">
            <w:pPr>
              <w:jc w:val="center"/>
              <w:rPr>
                <w:rFonts w:ascii="Times New Roman" w:hAnsi="Times New Roman" w:cs="Times New Roman"/>
                <w:sz w:val="24"/>
              </w:rPr>
            </w:pPr>
          </w:p>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16,2%</w:t>
            </w:r>
          </w:p>
        </w:tc>
        <w:tc>
          <w:tcPr>
            <w:tcW w:w="1595" w:type="dxa"/>
          </w:tcPr>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22550</w:t>
            </w:r>
          </w:p>
          <w:p w:rsidR="00BA4B88" w:rsidRPr="00516E87" w:rsidRDefault="00BA4B88" w:rsidP="00F30454">
            <w:pPr>
              <w:jc w:val="center"/>
              <w:rPr>
                <w:rFonts w:ascii="Times New Roman" w:hAnsi="Times New Roman" w:cs="Times New Roman"/>
                <w:sz w:val="24"/>
              </w:rPr>
            </w:pPr>
          </w:p>
          <w:p w:rsidR="00BA4B88" w:rsidRPr="00516E87" w:rsidRDefault="00BA4B88" w:rsidP="00F30454">
            <w:pPr>
              <w:jc w:val="center"/>
              <w:rPr>
                <w:rFonts w:ascii="Times New Roman" w:hAnsi="Times New Roman" w:cs="Times New Roman"/>
                <w:sz w:val="24"/>
              </w:rPr>
            </w:pPr>
            <w:r w:rsidRPr="00516E87">
              <w:rPr>
                <w:rFonts w:ascii="Times New Roman" w:hAnsi="Times New Roman" w:cs="Times New Roman"/>
                <w:sz w:val="24"/>
              </w:rPr>
              <w:t>15,4%</w:t>
            </w:r>
          </w:p>
        </w:tc>
        <w:tc>
          <w:tcPr>
            <w:tcW w:w="1596" w:type="dxa"/>
          </w:tcPr>
          <w:p w:rsidR="00BA4B88" w:rsidRDefault="00BA4B88" w:rsidP="00516E87">
            <w:pPr>
              <w:jc w:val="center"/>
              <w:rPr>
                <w:rFonts w:ascii="Times New Roman" w:hAnsi="Times New Roman" w:cs="Times New Roman"/>
                <w:sz w:val="24"/>
              </w:rPr>
            </w:pPr>
            <w:r>
              <w:rPr>
                <w:rFonts w:ascii="Times New Roman" w:hAnsi="Times New Roman" w:cs="Times New Roman"/>
                <w:sz w:val="24"/>
              </w:rPr>
              <w:t>25256</w:t>
            </w:r>
          </w:p>
          <w:p w:rsidR="00BA4B88" w:rsidRDefault="00BA4B88" w:rsidP="00516E87">
            <w:pPr>
              <w:jc w:val="center"/>
              <w:rPr>
                <w:rFonts w:ascii="Times New Roman" w:hAnsi="Times New Roman" w:cs="Times New Roman"/>
                <w:sz w:val="24"/>
              </w:rPr>
            </w:pPr>
          </w:p>
          <w:p w:rsidR="00BA4B88" w:rsidRPr="00516E87" w:rsidRDefault="00BA4B88" w:rsidP="00516E87">
            <w:pPr>
              <w:jc w:val="center"/>
              <w:rPr>
                <w:rFonts w:ascii="Times New Roman" w:hAnsi="Times New Roman" w:cs="Times New Roman"/>
                <w:sz w:val="24"/>
              </w:rPr>
            </w:pPr>
            <w:r>
              <w:rPr>
                <w:rFonts w:ascii="Times New Roman" w:hAnsi="Times New Roman" w:cs="Times New Roman"/>
                <w:sz w:val="24"/>
              </w:rPr>
              <w:t>23,9%</w:t>
            </w:r>
          </w:p>
        </w:tc>
      </w:tr>
    </w:tbl>
    <w:p w:rsidR="00935EA5" w:rsidRDefault="00B938FC" w:rsidP="005A64D1">
      <w:pPr>
        <w:pStyle w:val="a4"/>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02D6B91" wp14:editId="59846487">
            <wp:extent cx="4405022" cy="2464904"/>
            <wp:effectExtent l="0" t="0" r="1460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5EA5" w:rsidRDefault="00935EA5" w:rsidP="005A64D1">
      <w:pPr>
        <w:pStyle w:val="a4"/>
        <w:jc w:val="both"/>
        <w:rPr>
          <w:rFonts w:ascii="Times New Roman" w:hAnsi="Times New Roman" w:cs="Times New Roman"/>
          <w:sz w:val="24"/>
          <w:szCs w:val="24"/>
        </w:rPr>
      </w:pPr>
    </w:p>
    <w:p w:rsidR="00935EA5" w:rsidRDefault="00935EA5" w:rsidP="005A64D1">
      <w:pPr>
        <w:pStyle w:val="a4"/>
        <w:jc w:val="both"/>
        <w:rPr>
          <w:rFonts w:ascii="Times New Roman" w:hAnsi="Times New Roman" w:cs="Times New Roman"/>
          <w:sz w:val="24"/>
          <w:szCs w:val="24"/>
        </w:rPr>
      </w:pPr>
    </w:p>
    <w:p w:rsidR="00C8072D" w:rsidRDefault="003D25B7" w:rsidP="00C8072D">
      <w:pPr>
        <w:pStyle w:val="a4"/>
        <w:ind w:firstLine="708"/>
        <w:jc w:val="both"/>
        <w:rPr>
          <w:rFonts w:ascii="Times New Roman" w:hAnsi="Times New Roman" w:cs="Times New Roman"/>
          <w:sz w:val="24"/>
          <w:szCs w:val="24"/>
        </w:rPr>
      </w:pPr>
      <w:r w:rsidRPr="003D25B7">
        <w:rPr>
          <w:rFonts w:ascii="Times New Roman" w:hAnsi="Times New Roman" w:cs="Times New Roman"/>
          <w:sz w:val="24"/>
          <w:szCs w:val="24"/>
        </w:rPr>
        <w:t>Анализ количества оказанных социальных услуг  показал увеличение  количества услуг, оказанных нестационарными формами социального обслуживания. Сравнительный анализ форм предоставления услуг по ГКУСО «Ипатовский СРЦН «Причал» показал, что основу оказанных услуг составляют услуги, оказанные специалистами отделения социальной реабилитации.</w:t>
      </w:r>
    </w:p>
    <w:p w:rsidR="00C8072D" w:rsidRDefault="00C8072D" w:rsidP="00C8072D">
      <w:pPr>
        <w:pStyle w:val="a4"/>
        <w:ind w:firstLine="708"/>
        <w:jc w:val="both"/>
        <w:rPr>
          <w:rFonts w:ascii="Times New Roman" w:hAnsi="Times New Roman" w:cs="Times New Roman"/>
          <w:sz w:val="24"/>
          <w:szCs w:val="24"/>
        </w:rPr>
      </w:pPr>
      <w:r w:rsidRPr="00C8072D">
        <w:t xml:space="preserve"> </w:t>
      </w:r>
      <w:r w:rsidRPr="00C8072D">
        <w:rPr>
          <w:rFonts w:ascii="Times New Roman" w:hAnsi="Times New Roman" w:cs="Times New Roman"/>
          <w:sz w:val="24"/>
          <w:szCs w:val="24"/>
        </w:rPr>
        <w:t>В результате профессиональной работы специалистов учреждения, а также межведомственного взаимодействия с органами опеки и попечительства в 202</w:t>
      </w:r>
      <w:r w:rsidR="00C115D8">
        <w:rPr>
          <w:rFonts w:ascii="Times New Roman" w:hAnsi="Times New Roman" w:cs="Times New Roman"/>
          <w:sz w:val="24"/>
          <w:szCs w:val="24"/>
        </w:rPr>
        <w:t>4</w:t>
      </w:r>
      <w:r w:rsidRPr="00C8072D">
        <w:rPr>
          <w:rFonts w:ascii="Times New Roman" w:hAnsi="Times New Roman" w:cs="Times New Roman"/>
          <w:sz w:val="24"/>
          <w:szCs w:val="24"/>
        </w:rPr>
        <w:t xml:space="preserve"> году был решен вопрос жизнеустройства в отношении </w:t>
      </w:r>
      <w:r w:rsidR="00C115D8">
        <w:rPr>
          <w:rFonts w:ascii="Times New Roman" w:hAnsi="Times New Roman" w:cs="Times New Roman"/>
          <w:sz w:val="24"/>
          <w:szCs w:val="24"/>
        </w:rPr>
        <w:t>31</w:t>
      </w:r>
      <w:r w:rsidRPr="00C8072D">
        <w:rPr>
          <w:rFonts w:ascii="Times New Roman" w:hAnsi="Times New Roman" w:cs="Times New Roman"/>
          <w:sz w:val="24"/>
          <w:szCs w:val="24"/>
        </w:rPr>
        <w:t xml:space="preserve"> воспитанник</w:t>
      </w:r>
      <w:r w:rsidR="00C115D8">
        <w:rPr>
          <w:rFonts w:ascii="Times New Roman" w:hAnsi="Times New Roman" w:cs="Times New Roman"/>
          <w:sz w:val="24"/>
          <w:szCs w:val="24"/>
        </w:rPr>
        <w:t>а</w:t>
      </w:r>
      <w:r w:rsidRPr="00C8072D">
        <w:rPr>
          <w:rFonts w:ascii="Times New Roman" w:hAnsi="Times New Roman" w:cs="Times New Roman"/>
          <w:sz w:val="24"/>
          <w:szCs w:val="24"/>
        </w:rPr>
        <w:t>, из них:</w:t>
      </w:r>
    </w:p>
    <w:p w:rsidR="00C8072D" w:rsidRDefault="00C8072D" w:rsidP="00C8072D">
      <w:pPr>
        <w:pStyle w:val="a4"/>
        <w:ind w:firstLine="708"/>
        <w:jc w:val="both"/>
        <w:rPr>
          <w:rFonts w:ascii="Times New Roman" w:hAnsi="Times New Roman" w:cs="Times New Roman"/>
          <w:sz w:val="24"/>
          <w:szCs w:val="24"/>
        </w:rPr>
      </w:pPr>
      <w:r w:rsidRPr="00C8072D">
        <w:rPr>
          <w:rFonts w:ascii="Times New Roman" w:hAnsi="Times New Roman" w:cs="Times New Roman"/>
          <w:sz w:val="24"/>
          <w:szCs w:val="24"/>
        </w:rPr>
        <w:t xml:space="preserve">возвращено в родные семьи – </w:t>
      </w:r>
      <w:r w:rsidR="00C115D8">
        <w:rPr>
          <w:rFonts w:ascii="Times New Roman" w:hAnsi="Times New Roman" w:cs="Times New Roman"/>
          <w:sz w:val="24"/>
          <w:szCs w:val="24"/>
        </w:rPr>
        <w:t>29</w:t>
      </w:r>
      <w:r w:rsidRPr="00C8072D">
        <w:rPr>
          <w:rFonts w:ascii="Times New Roman" w:hAnsi="Times New Roman" w:cs="Times New Roman"/>
          <w:sz w:val="24"/>
          <w:szCs w:val="24"/>
        </w:rPr>
        <w:t xml:space="preserve"> (</w:t>
      </w:r>
      <w:r w:rsidR="00C115D8">
        <w:rPr>
          <w:rFonts w:ascii="Times New Roman" w:hAnsi="Times New Roman" w:cs="Times New Roman"/>
          <w:sz w:val="24"/>
          <w:szCs w:val="24"/>
        </w:rPr>
        <w:t>94</w:t>
      </w:r>
      <w:r w:rsidRPr="00C8072D">
        <w:rPr>
          <w:rFonts w:ascii="Times New Roman" w:hAnsi="Times New Roman" w:cs="Times New Roman"/>
          <w:sz w:val="24"/>
          <w:szCs w:val="24"/>
        </w:rPr>
        <w:t>%),</w:t>
      </w:r>
    </w:p>
    <w:p w:rsidR="00C8072D" w:rsidRDefault="00C8072D" w:rsidP="00C8072D">
      <w:pPr>
        <w:pStyle w:val="a4"/>
        <w:ind w:firstLine="708"/>
        <w:jc w:val="both"/>
        <w:rPr>
          <w:rFonts w:ascii="Times New Roman" w:hAnsi="Times New Roman" w:cs="Times New Roman"/>
          <w:sz w:val="24"/>
          <w:szCs w:val="24"/>
        </w:rPr>
      </w:pPr>
      <w:proofErr w:type="gramStart"/>
      <w:r w:rsidRPr="00C8072D">
        <w:rPr>
          <w:rFonts w:ascii="Times New Roman" w:hAnsi="Times New Roman" w:cs="Times New Roman"/>
          <w:sz w:val="24"/>
          <w:szCs w:val="24"/>
        </w:rPr>
        <w:t>переданы</w:t>
      </w:r>
      <w:proofErr w:type="gramEnd"/>
      <w:r w:rsidRPr="00C8072D">
        <w:rPr>
          <w:rFonts w:ascii="Times New Roman" w:hAnsi="Times New Roman" w:cs="Times New Roman"/>
          <w:sz w:val="24"/>
          <w:szCs w:val="24"/>
        </w:rPr>
        <w:t xml:space="preserve"> под опеку - </w:t>
      </w:r>
      <w:r w:rsidR="00C115D8">
        <w:rPr>
          <w:rFonts w:ascii="Times New Roman" w:hAnsi="Times New Roman" w:cs="Times New Roman"/>
          <w:sz w:val="24"/>
          <w:szCs w:val="24"/>
        </w:rPr>
        <w:t>2 (6%).</w:t>
      </w:r>
    </w:p>
    <w:p w:rsidR="000F4BE1" w:rsidRDefault="00C8072D" w:rsidP="006E46BD">
      <w:pPr>
        <w:pStyle w:val="a4"/>
        <w:ind w:firstLine="708"/>
        <w:jc w:val="both"/>
        <w:rPr>
          <w:rFonts w:ascii="Times New Roman" w:hAnsi="Times New Roman" w:cs="Times New Roman"/>
          <w:sz w:val="24"/>
          <w:szCs w:val="24"/>
        </w:rPr>
      </w:pPr>
      <w:r w:rsidRPr="00C8072D">
        <w:rPr>
          <w:rFonts w:ascii="Times New Roman" w:hAnsi="Times New Roman" w:cs="Times New Roman"/>
          <w:sz w:val="24"/>
          <w:szCs w:val="24"/>
        </w:rPr>
        <w:t xml:space="preserve">То есть семейная форма устройства воспитанников составила –  </w:t>
      </w:r>
      <w:r w:rsidR="00C115D8">
        <w:rPr>
          <w:rFonts w:ascii="Times New Roman" w:hAnsi="Times New Roman" w:cs="Times New Roman"/>
          <w:sz w:val="24"/>
          <w:szCs w:val="24"/>
        </w:rPr>
        <w:t>94</w:t>
      </w:r>
      <w:r w:rsidRPr="00C8072D">
        <w:rPr>
          <w:rFonts w:ascii="Times New Roman" w:hAnsi="Times New Roman" w:cs="Times New Roman"/>
          <w:sz w:val="24"/>
          <w:szCs w:val="24"/>
        </w:rPr>
        <w:t xml:space="preserve">% от общего числа устроенных несовершеннолетних.   </w:t>
      </w:r>
    </w:p>
    <w:p w:rsidR="006E46BD" w:rsidRDefault="006E46BD" w:rsidP="006E46BD">
      <w:pPr>
        <w:pStyle w:val="a4"/>
        <w:ind w:firstLine="708"/>
        <w:jc w:val="both"/>
        <w:rPr>
          <w:rFonts w:ascii="Times New Roman" w:hAnsi="Times New Roman" w:cs="Times New Roman"/>
          <w:sz w:val="24"/>
          <w:szCs w:val="24"/>
        </w:rPr>
      </w:pPr>
    </w:p>
    <w:p w:rsidR="006E46BD" w:rsidRPr="006E46BD" w:rsidRDefault="006E46BD" w:rsidP="006E46BD">
      <w:pPr>
        <w:pStyle w:val="a4"/>
        <w:ind w:firstLine="708"/>
        <w:jc w:val="both"/>
        <w:rPr>
          <w:rFonts w:ascii="Times New Roman" w:hAnsi="Times New Roman" w:cs="Times New Roman"/>
          <w:sz w:val="24"/>
          <w:szCs w:val="24"/>
        </w:rPr>
      </w:pPr>
      <w:r w:rsidRPr="006E46BD">
        <w:rPr>
          <w:rFonts w:ascii="Times New Roman" w:hAnsi="Times New Roman" w:cs="Times New Roman"/>
          <w:sz w:val="24"/>
          <w:szCs w:val="24"/>
        </w:rPr>
        <w:t xml:space="preserve">Находясь на стационарном обслуживании в учреждениях, несовершеннолетние получают комплекс социальных услуг, в то же время специалистами учреждений ведется работа с семьей, основная цель которой – нормализация ситуации в семье и возврат в нее ребенка. </w:t>
      </w:r>
    </w:p>
    <w:p w:rsidR="00B938FC" w:rsidRDefault="006E46BD" w:rsidP="006E46BD">
      <w:pPr>
        <w:pStyle w:val="a4"/>
        <w:ind w:firstLine="708"/>
        <w:jc w:val="both"/>
        <w:rPr>
          <w:rFonts w:ascii="Times New Roman" w:hAnsi="Times New Roman" w:cs="Times New Roman"/>
          <w:sz w:val="24"/>
          <w:szCs w:val="24"/>
        </w:rPr>
      </w:pPr>
      <w:r w:rsidRPr="006E46BD">
        <w:rPr>
          <w:rFonts w:ascii="Times New Roman" w:hAnsi="Times New Roman" w:cs="Times New Roman"/>
          <w:sz w:val="24"/>
          <w:szCs w:val="24"/>
        </w:rPr>
        <w:t xml:space="preserve">С воспитанниками учреждения проводятся мероприятия, в соответствии с индивидуальной программой предоставления социальных услуг (ИППСУ) и реабилитационных программ, реализуемых специалистами учреждения.  </w:t>
      </w:r>
    </w:p>
    <w:p w:rsidR="006E46BD" w:rsidRDefault="006E46BD" w:rsidP="006E46BD">
      <w:pPr>
        <w:spacing w:after="0" w:line="240" w:lineRule="auto"/>
        <w:jc w:val="center"/>
        <w:rPr>
          <w:rFonts w:ascii="Times New Roman" w:eastAsia="Times New Roman" w:hAnsi="Times New Roman" w:cs="Times New Roman"/>
          <w:b/>
          <w:sz w:val="24"/>
          <w:szCs w:val="24"/>
          <w:lang w:eastAsia="ru-RU"/>
        </w:rPr>
      </w:pPr>
    </w:p>
    <w:p w:rsidR="006E46BD" w:rsidRDefault="006E46BD" w:rsidP="006E46BD">
      <w:pPr>
        <w:spacing w:after="0" w:line="240" w:lineRule="auto"/>
        <w:jc w:val="center"/>
        <w:rPr>
          <w:rFonts w:ascii="Times New Roman" w:eastAsia="Times New Roman" w:hAnsi="Times New Roman" w:cs="Times New Roman"/>
          <w:b/>
          <w:sz w:val="24"/>
          <w:szCs w:val="24"/>
          <w:lang w:eastAsia="ru-RU"/>
        </w:rPr>
      </w:pPr>
      <w:r w:rsidRPr="00B6064E">
        <w:rPr>
          <w:rFonts w:ascii="Times New Roman" w:eastAsia="Times New Roman" w:hAnsi="Times New Roman" w:cs="Times New Roman"/>
          <w:b/>
          <w:sz w:val="24"/>
          <w:szCs w:val="24"/>
          <w:lang w:eastAsia="ru-RU"/>
        </w:rPr>
        <w:t>Организация  работы  отделени</w:t>
      </w:r>
      <w:r w:rsidR="004A35A2" w:rsidRPr="00B6064E">
        <w:rPr>
          <w:rFonts w:ascii="Times New Roman" w:eastAsia="Times New Roman" w:hAnsi="Times New Roman" w:cs="Times New Roman"/>
          <w:b/>
          <w:sz w:val="24"/>
          <w:szCs w:val="24"/>
          <w:lang w:eastAsia="ru-RU"/>
        </w:rPr>
        <w:t>я</w:t>
      </w:r>
      <w:r w:rsidRPr="00B6064E">
        <w:rPr>
          <w:rFonts w:ascii="Times New Roman" w:eastAsia="Times New Roman" w:hAnsi="Times New Roman" w:cs="Times New Roman"/>
          <w:b/>
          <w:sz w:val="24"/>
          <w:szCs w:val="24"/>
          <w:lang w:eastAsia="ru-RU"/>
        </w:rPr>
        <w:t xml:space="preserve"> социальной реабилитации.</w:t>
      </w:r>
    </w:p>
    <w:p w:rsidR="006E46BD" w:rsidRPr="006E46BD" w:rsidRDefault="006E46BD" w:rsidP="006E46BD">
      <w:pPr>
        <w:spacing w:after="0" w:line="240" w:lineRule="auto"/>
        <w:jc w:val="center"/>
        <w:rPr>
          <w:rFonts w:ascii="Times New Roman" w:eastAsia="Times New Roman" w:hAnsi="Times New Roman" w:cs="Times New Roman"/>
          <w:b/>
          <w:sz w:val="24"/>
          <w:szCs w:val="24"/>
          <w:lang w:eastAsia="ru-RU"/>
        </w:rPr>
      </w:pP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Вся воспитательн</w:t>
      </w:r>
      <w:r w:rsidR="004A35A2">
        <w:rPr>
          <w:rFonts w:ascii="Times New Roman" w:eastAsia="Times New Roman" w:hAnsi="Times New Roman" w:cs="Times New Roman"/>
          <w:sz w:val="24"/>
          <w:szCs w:val="24"/>
          <w:lang w:eastAsia="ru-RU"/>
        </w:rPr>
        <w:t xml:space="preserve">о-реабилитационная </w:t>
      </w:r>
      <w:r w:rsidRPr="00873585">
        <w:rPr>
          <w:rFonts w:ascii="Times New Roman" w:eastAsia="Times New Roman" w:hAnsi="Times New Roman" w:cs="Times New Roman"/>
          <w:sz w:val="24"/>
          <w:szCs w:val="24"/>
          <w:lang w:eastAsia="ru-RU"/>
        </w:rPr>
        <w:t xml:space="preserve"> работа с несовершеннолетними </w:t>
      </w:r>
      <w:r>
        <w:rPr>
          <w:rFonts w:ascii="Times New Roman" w:eastAsia="Times New Roman" w:hAnsi="Times New Roman" w:cs="Times New Roman"/>
          <w:sz w:val="24"/>
          <w:szCs w:val="24"/>
          <w:lang w:eastAsia="ru-RU"/>
        </w:rPr>
        <w:t xml:space="preserve">в течение года </w:t>
      </w:r>
      <w:r w:rsidRPr="00873585">
        <w:rPr>
          <w:rFonts w:ascii="Times New Roman" w:eastAsia="Times New Roman" w:hAnsi="Times New Roman" w:cs="Times New Roman"/>
          <w:sz w:val="24"/>
          <w:szCs w:val="24"/>
          <w:lang w:eastAsia="ru-RU"/>
        </w:rPr>
        <w:t>строилась по следующим направлениям:</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1.</w:t>
      </w:r>
      <w:r w:rsidRPr="00873585">
        <w:rPr>
          <w:rFonts w:ascii="Times New Roman" w:eastAsia="Times New Roman" w:hAnsi="Times New Roman" w:cs="Times New Roman"/>
          <w:sz w:val="24"/>
          <w:szCs w:val="24"/>
          <w:lang w:eastAsia="ru-RU"/>
        </w:rPr>
        <w:tab/>
        <w:t>Мероприятия  социальной реабилитации.</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1.</w:t>
      </w:r>
      <w:r w:rsidRPr="00873585">
        <w:rPr>
          <w:rFonts w:ascii="Times New Roman" w:eastAsia="Times New Roman" w:hAnsi="Times New Roman" w:cs="Times New Roman"/>
          <w:sz w:val="24"/>
          <w:szCs w:val="24"/>
          <w:lang w:eastAsia="ru-RU"/>
        </w:rPr>
        <w:tab/>
        <w:t>Мероприятия  правового направления.</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2.</w:t>
      </w:r>
      <w:r w:rsidRPr="00873585">
        <w:rPr>
          <w:rFonts w:ascii="Times New Roman" w:eastAsia="Times New Roman" w:hAnsi="Times New Roman" w:cs="Times New Roman"/>
          <w:sz w:val="24"/>
          <w:szCs w:val="24"/>
          <w:lang w:eastAsia="ru-RU"/>
        </w:rPr>
        <w:tab/>
        <w:t xml:space="preserve">Досуговое направление.   </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3.</w:t>
      </w:r>
      <w:r w:rsidRPr="00873585">
        <w:rPr>
          <w:rFonts w:ascii="Times New Roman" w:eastAsia="Times New Roman" w:hAnsi="Times New Roman" w:cs="Times New Roman"/>
          <w:sz w:val="24"/>
          <w:szCs w:val="24"/>
          <w:lang w:eastAsia="ru-RU"/>
        </w:rPr>
        <w:tab/>
        <w:t xml:space="preserve">Спортивно-оздоровительное направление. </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4.</w:t>
      </w:r>
      <w:r w:rsidRPr="00873585">
        <w:rPr>
          <w:rFonts w:ascii="Times New Roman" w:eastAsia="Times New Roman" w:hAnsi="Times New Roman" w:cs="Times New Roman"/>
          <w:sz w:val="24"/>
          <w:szCs w:val="24"/>
          <w:lang w:eastAsia="ru-RU"/>
        </w:rPr>
        <w:tab/>
        <w:t xml:space="preserve">Трудовое направление. </w:t>
      </w:r>
    </w:p>
    <w:p w:rsid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5.</w:t>
      </w:r>
      <w:r w:rsidRPr="00873585">
        <w:rPr>
          <w:rFonts w:ascii="Times New Roman" w:eastAsia="Times New Roman" w:hAnsi="Times New Roman" w:cs="Times New Roman"/>
          <w:sz w:val="24"/>
          <w:szCs w:val="24"/>
          <w:lang w:eastAsia="ru-RU"/>
        </w:rPr>
        <w:tab/>
        <w:t xml:space="preserve"> Профилактическое направление.</w:t>
      </w:r>
    </w:p>
    <w:p w:rsidR="006E46BD" w:rsidRPr="006E46BD" w:rsidRDefault="006E46BD" w:rsidP="00873585">
      <w:pPr>
        <w:spacing w:after="0" w:line="240" w:lineRule="auto"/>
        <w:ind w:firstLine="708"/>
        <w:jc w:val="both"/>
        <w:rPr>
          <w:rFonts w:ascii="Times New Roman" w:eastAsia="Times New Roman" w:hAnsi="Times New Roman" w:cs="Times New Roman"/>
          <w:sz w:val="24"/>
          <w:szCs w:val="24"/>
          <w:lang w:eastAsia="ru-RU"/>
        </w:rPr>
      </w:pPr>
      <w:r w:rsidRPr="006E46BD">
        <w:rPr>
          <w:rFonts w:ascii="Times New Roman" w:eastAsia="Times New Roman" w:hAnsi="Times New Roman" w:cs="Times New Roman"/>
          <w:sz w:val="24"/>
          <w:szCs w:val="24"/>
          <w:lang w:eastAsia="ru-RU"/>
        </w:rPr>
        <w:t>Организация и осуществление коррекционно-реабилитационного процесса с воспитанниками является приоритетным направлением в работе всего отделения, причем в этом процессе участвовали все специалисты и персонал учреждения. С этой целью в отделении в 202</w:t>
      </w:r>
      <w:r w:rsidR="00C115D8">
        <w:rPr>
          <w:rFonts w:ascii="Times New Roman" w:eastAsia="Times New Roman" w:hAnsi="Times New Roman" w:cs="Times New Roman"/>
          <w:sz w:val="24"/>
          <w:szCs w:val="24"/>
          <w:lang w:eastAsia="ru-RU"/>
        </w:rPr>
        <w:t>4</w:t>
      </w:r>
      <w:r w:rsidRPr="006E46BD">
        <w:rPr>
          <w:rFonts w:ascii="Times New Roman" w:eastAsia="Times New Roman" w:hAnsi="Times New Roman" w:cs="Times New Roman"/>
          <w:sz w:val="24"/>
          <w:szCs w:val="24"/>
          <w:lang w:eastAsia="ru-RU"/>
        </w:rPr>
        <w:t xml:space="preserve"> году реализовано </w:t>
      </w:r>
      <w:r w:rsidR="00E23896">
        <w:rPr>
          <w:rFonts w:ascii="Times New Roman" w:eastAsia="Times New Roman" w:hAnsi="Times New Roman" w:cs="Times New Roman"/>
          <w:sz w:val="24"/>
          <w:szCs w:val="24"/>
          <w:lang w:eastAsia="ru-RU"/>
        </w:rPr>
        <w:t>13</w:t>
      </w:r>
      <w:r w:rsidRPr="006E46BD">
        <w:rPr>
          <w:rFonts w:ascii="Times New Roman" w:eastAsia="Times New Roman" w:hAnsi="Times New Roman" w:cs="Times New Roman"/>
          <w:sz w:val="24"/>
          <w:szCs w:val="24"/>
          <w:lang w:eastAsia="ru-RU"/>
        </w:rPr>
        <w:t xml:space="preserve"> коррекционно-реабилитационных программ различной направленности</w:t>
      </w:r>
      <w:r w:rsidR="00673739">
        <w:rPr>
          <w:rFonts w:ascii="Times New Roman" w:eastAsia="Times New Roman" w:hAnsi="Times New Roman" w:cs="Times New Roman"/>
          <w:sz w:val="24"/>
          <w:szCs w:val="24"/>
          <w:lang w:eastAsia="ru-RU"/>
        </w:rPr>
        <w:t>.</w:t>
      </w:r>
    </w:p>
    <w:p w:rsidR="006E46BD" w:rsidRDefault="006E46BD" w:rsidP="006E46BD">
      <w:pPr>
        <w:spacing w:after="0" w:line="240" w:lineRule="auto"/>
        <w:ind w:firstLine="708"/>
        <w:jc w:val="both"/>
        <w:rPr>
          <w:rFonts w:ascii="Times New Roman" w:hAnsi="Times New Roman" w:cs="Times New Roman"/>
          <w:sz w:val="24"/>
          <w:szCs w:val="24"/>
        </w:rPr>
      </w:pPr>
      <w:r w:rsidRPr="006E46BD">
        <w:rPr>
          <w:rFonts w:ascii="Times New Roman" w:hAnsi="Times New Roman" w:cs="Times New Roman"/>
          <w:sz w:val="24"/>
          <w:szCs w:val="24"/>
        </w:rPr>
        <w:lastRenderedPageBreak/>
        <w:t>С целью создания благоприятной среды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интеллектуально-познавательных интересов и в соответствии с интересами воспитанников, возможностями педагогического коллектива и материальной базой учреждения в 202</w:t>
      </w:r>
      <w:r w:rsidR="00C115D8">
        <w:rPr>
          <w:rFonts w:ascii="Times New Roman" w:hAnsi="Times New Roman" w:cs="Times New Roman"/>
          <w:sz w:val="24"/>
          <w:szCs w:val="24"/>
        </w:rPr>
        <w:t>3</w:t>
      </w:r>
      <w:r w:rsidRPr="006E46BD">
        <w:rPr>
          <w:rFonts w:ascii="Times New Roman" w:hAnsi="Times New Roman" w:cs="Times New Roman"/>
          <w:sz w:val="24"/>
          <w:szCs w:val="24"/>
        </w:rPr>
        <w:t xml:space="preserve"> – 202</w:t>
      </w:r>
      <w:r w:rsidR="00C115D8">
        <w:rPr>
          <w:rFonts w:ascii="Times New Roman" w:hAnsi="Times New Roman" w:cs="Times New Roman"/>
          <w:sz w:val="24"/>
          <w:szCs w:val="24"/>
        </w:rPr>
        <w:t>4</w:t>
      </w:r>
      <w:r w:rsidRPr="006E46BD">
        <w:rPr>
          <w:rFonts w:ascii="Times New Roman" w:hAnsi="Times New Roman" w:cs="Times New Roman"/>
          <w:sz w:val="24"/>
          <w:szCs w:val="24"/>
        </w:rPr>
        <w:t xml:space="preserve"> учебном году реализовано 1</w:t>
      </w:r>
      <w:r w:rsidR="00E23896">
        <w:rPr>
          <w:rFonts w:ascii="Times New Roman" w:hAnsi="Times New Roman" w:cs="Times New Roman"/>
          <w:sz w:val="24"/>
          <w:szCs w:val="24"/>
        </w:rPr>
        <w:t>0</w:t>
      </w:r>
      <w:r w:rsidRPr="006E46BD">
        <w:rPr>
          <w:rFonts w:ascii="Times New Roman" w:hAnsi="Times New Roman" w:cs="Times New Roman"/>
          <w:sz w:val="24"/>
          <w:szCs w:val="24"/>
        </w:rPr>
        <w:t>дополнительных общеобразовательных программ.</w:t>
      </w:r>
    </w:p>
    <w:p w:rsidR="002D766F" w:rsidRPr="002D766F" w:rsidRDefault="002D766F" w:rsidP="00873585">
      <w:pPr>
        <w:spacing w:after="0" w:line="240" w:lineRule="auto"/>
        <w:ind w:firstLine="708"/>
        <w:jc w:val="both"/>
        <w:rPr>
          <w:rFonts w:ascii="Times New Roman" w:eastAsia="Times New Roman" w:hAnsi="Times New Roman" w:cs="Times New Roman"/>
          <w:sz w:val="24"/>
          <w:szCs w:val="24"/>
          <w:lang w:eastAsia="ru-RU"/>
        </w:rPr>
      </w:pPr>
      <w:proofErr w:type="gramStart"/>
      <w:r w:rsidRPr="002D766F">
        <w:rPr>
          <w:rFonts w:ascii="Times New Roman" w:eastAsia="Times New Roman" w:hAnsi="Times New Roman" w:cs="Times New Roman"/>
          <w:sz w:val="24"/>
          <w:szCs w:val="24"/>
          <w:lang w:eastAsia="ru-RU"/>
        </w:rPr>
        <w:t>Согласно плана</w:t>
      </w:r>
      <w:proofErr w:type="gramEnd"/>
      <w:r w:rsidRPr="002D766F">
        <w:rPr>
          <w:rFonts w:ascii="Times New Roman" w:eastAsia="Times New Roman" w:hAnsi="Times New Roman" w:cs="Times New Roman"/>
          <w:sz w:val="24"/>
          <w:szCs w:val="24"/>
          <w:lang w:eastAsia="ru-RU"/>
        </w:rPr>
        <w:t xml:space="preserve"> контроля деятельности отделения социальной реабилитации</w:t>
      </w:r>
      <w:r w:rsidR="004A35A2">
        <w:rPr>
          <w:rFonts w:ascii="Times New Roman" w:eastAsia="Times New Roman" w:hAnsi="Times New Roman" w:cs="Times New Roman"/>
          <w:sz w:val="24"/>
          <w:szCs w:val="24"/>
          <w:lang w:eastAsia="ru-RU"/>
        </w:rPr>
        <w:t>,</w:t>
      </w:r>
      <w:r w:rsidRPr="002D7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течение года </w:t>
      </w:r>
      <w:r w:rsidRPr="002D766F">
        <w:rPr>
          <w:rFonts w:ascii="Times New Roman" w:eastAsia="Times New Roman" w:hAnsi="Times New Roman" w:cs="Times New Roman"/>
          <w:sz w:val="24"/>
          <w:szCs w:val="24"/>
          <w:lang w:eastAsia="ru-RU"/>
        </w:rPr>
        <w:t xml:space="preserve"> были посещены открытые занятия воспитателей и специалистов от</w:t>
      </w:r>
      <w:r>
        <w:rPr>
          <w:rFonts w:ascii="Times New Roman" w:eastAsia="Times New Roman" w:hAnsi="Times New Roman" w:cs="Times New Roman"/>
          <w:sz w:val="24"/>
          <w:szCs w:val="24"/>
          <w:lang w:eastAsia="ru-RU"/>
        </w:rPr>
        <w:t xml:space="preserve">деления социальной реабилитации. Было посещено </w:t>
      </w:r>
      <w:r w:rsidR="00325283">
        <w:rPr>
          <w:rFonts w:ascii="Times New Roman" w:eastAsia="Times New Roman" w:hAnsi="Times New Roman" w:cs="Times New Roman"/>
          <w:sz w:val="24"/>
          <w:szCs w:val="24"/>
          <w:lang w:eastAsia="ru-RU"/>
        </w:rPr>
        <w:t>10</w:t>
      </w:r>
      <w:r w:rsidRPr="002D766F">
        <w:rPr>
          <w:rFonts w:ascii="Times New Roman" w:eastAsia="Times New Roman" w:hAnsi="Times New Roman" w:cs="Times New Roman"/>
          <w:sz w:val="24"/>
          <w:szCs w:val="24"/>
          <w:lang w:eastAsia="ru-RU"/>
        </w:rPr>
        <w:t>заняти</w:t>
      </w:r>
      <w:r w:rsidR="00325283">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w:t>
      </w:r>
      <w:r w:rsidRPr="002D766F">
        <w:t xml:space="preserve"> </w:t>
      </w:r>
      <w:r w:rsidRPr="002D766F">
        <w:rPr>
          <w:rFonts w:ascii="Times New Roman" w:eastAsia="Times New Roman" w:hAnsi="Times New Roman" w:cs="Times New Roman"/>
          <w:sz w:val="24"/>
          <w:szCs w:val="24"/>
          <w:lang w:eastAsia="ru-RU"/>
        </w:rPr>
        <w:t>На всех занятиях педагогами  активно использовались современные педагогические технологии: информационно-коммуникационные, здоровьесберегающие, технологии проблемного и развивающего обучения, разнообразные формы, методы и приемы работы с детьми. Педагоги продемонстрировали высокий методический уровень, знание эффективных приемов и методов обучения, проявили творчество и оригинальность. На основании результатов проверки сделаны следующие выводы: используемая форма методической работы в виде цикла открытых занятий дает свои положительные результаты – происходит обмен опытом, внедрение современных педагогических технологий в коррекционно-реабилитационный процесс, создание активной творческой среды в коллективе.</w:t>
      </w:r>
    </w:p>
    <w:p w:rsidR="00673739" w:rsidRPr="00E23896" w:rsidRDefault="00673739" w:rsidP="00F75EA7">
      <w:pPr>
        <w:spacing w:after="0" w:line="240" w:lineRule="auto"/>
        <w:ind w:firstLine="708"/>
        <w:jc w:val="both"/>
        <w:rPr>
          <w:rFonts w:ascii="Times New Roman" w:hAnsi="Times New Roman" w:cs="Times New Roman"/>
          <w:sz w:val="24"/>
          <w:szCs w:val="24"/>
        </w:rPr>
      </w:pPr>
      <w:r w:rsidRPr="00E23896">
        <w:rPr>
          <w:rFonts w:ascii="Times New Roman" w:hAnsi="Times New Roman" w:cs="Times New Roman"/>
          <w:sz w:val="24"/>
          <w:szCs w:val="24"/>
        </w:rPr>
        <w:t>В течени</w:t>
      </w:r>
      <w:proofErr w:type="gramStart"/>
      <w:r w:rsidRPr="00E23896">
        <w:rPr>
          <w:rFonts w:ascii="Times New Roman" w:hAnsi="Times New Roman" w:cs="Times New Roman"/>
          <w:sz w:val="24"/>
          <w:szCs w:val="24"/>
        </w:rPr>
        <w:t>и</w:t>
      </w:r>
      <w:proofErr w:type="gramEnd"/>
      <w:r w:rsidRPr="00E23896">
        <w:rPr>
          <w:rFonts w:ascii="Times New Roman" w:hAnsi="Times New Roman" w:cs="Times New Roman"/>
          <w:sz w:val="24"/>
          <w:szCs w:val="24"/>
        </w:rPr>
        <w:t xml:space="preserve"> года воспитанники отделения были охваче</w:t>
      </w:r>
      <w:r w:rsidR="00BC5362" w:rsidRPr="00E23896">
        <w:rPr>
          <w:rFonts w:ascii="Times New Roman" w:hAnsi="Times New Roman" w:cs="Times New Roman"/>
          <w:sz w:val="24"/>
          <w:szCs w:val="24"/>
        </w:rPr>
        <w:t>ны различной экскурсионной рабо</w:t>
      </w:r>
      <w:r w:rsidRPr="00E23896">
        <w:rPr>
          <w:rFonts w:ascii="Times New Roman" w:hAnsi="Times New Roman" w:cs="Times New Roman"/>
          <w:sz w:val="24"/>
          <w:szCs w:val="24"/>
        </w:rPr>
        <w:t>той</w:t>
      </w:r>
      <w:r w:rsidR="00BC5362" w:rsidRPr="00E23896">
        <w:rPr>
          <w:rFonts w:ascii="Times New Roman" w:hAnsi="Times New Roman" w:cs="Times New Roman"/>
          <w:sz w:val="24"/>
          <w:szCs w:val="24"/>
        </w:rPr>
        <w:t>. За 202</w:t>
      </w:r>
      <w:r w:rsidR="00E23896" w:rsidRPr="00E23896">
        <w:rPr>
          <w:rFonts w:ascii="Times New Roman" w:hAnsi="Times New Roman" w:cs="Times New Roman"/>
          <w:sz w:val="24"/>
          <w:szCs w:val="24"/>
        </w:rPr>
        <w:t>4</w:t>
      </w:r>
      <w:r w:rsidR="00BC5362" w:rsidRPr="00E23896">
        <w:rPr>
          <w:rFonts w:ascii="Times New Roman" w:hAnsi="Times New Roman" w:cs="Times New Roman"/>
          <w:sz w:val="24"/>
          <w:szCs w:val="24"/>
        </w:rPr>
        <w:t xml:space="preserve"> год проведено </w:t>
      </w:r>
      <w:r w:rsidR="00E23896" w:rsidRPr="00E23896">
        <w:rPr>
          <w:rFonts w:ascii="Times New Roman" w:hAnsi="Times New Roman" w:cs="Times New Roman"/>
          <w:sz w:val="24"/>
          <w:szCs w:val="24"/>
        </w:rPr>
        <w:t>19</w:t>
      </w:r>
      <w:r w:rsidR="00BC5362" w:rsidRPr="00E23896">
        <w:rPr>
          <w:rFonts w:ascii="Times New Roman" w:hAnsi="Times New Roman" w:cs="Times New Roman"/>
          <w:sz w:val="24"/>
          <w:szCs w:val="24"/>
        </w:rPr>
        <w:t xml:space="preserve"> экскурсии. Были посещены различные памятные места города, предприятия, а так же при поддержке спонсоров, экскурсии в </w:t>
      </w:r>
      <w:proofErr w:type="spellStart"/>
      <w:r w:rsidR="00BC5362" w:rsidRPr="00E23896">
        <w:rPr>
          <w:rFonts w:ascii="Times New Roman" w:hAnsi="Times New Roman" w:cs="Times New Roman"/>
          <w:sz w:val="24"/>
          <w:szCs w:val="24"/>
        </w:rPr>
        <w:t>г</w:t>
      </w:r>
      <w:proofErr w:type="gramStart"/>
      <w:r w:rsidR="00BC5362" w:rsidRPr="00E23896">
        <w:rPr>
          <w:rFonts w:ascii="Times New Roman" w:hAnsi="Times New Roman" w:cs="Times New Roman"/>
          <w:sz w:val="24"/>
          <w:szCs w:val="24"/>
        </w:rPr>
        <w:t>.С</w:t>
      </w:r>
      <w:proofErr w:type="gramEnd"/>
      <w:r w:rsidR="00BC5362" w:rsidRPr="00E23896">
        <w:rPr>
          <w:rFonts w:ascii="Times New Roman" w:hAnsi="Times New Roman" w:cs="Times New Roman"/>
          <w:sz w:val="24"/>
          <w:szCs w:val="24"/>
        </w:rPr>
        <w:t>таврополь</w:t>
      </w:r>
      <w:proofErr w:type="spellEnd"/>
      <w:r w:rsidR="00BC5362" w:rsidRPr="00E23896">
        <w:rPr>
          <w:rFonts w:ascii="Times New Roman" w:hAnsi="Times New Roman" w:cs="Times New Roman"/>
          <w:sz w:val="24"/>
          <w:szCs w:val="24"/>
        </w:rPr>
        <w:t>.</w:t>
      </w:r>
    </w:p>
    <w:p w:rsidR="00325283" w:rsidRPr="00325283" w:rsidRDefault="00325283" w:rsidP="00325283">
      <w:pPr>
        <w:spacing w:after="0" w:line="240" w:lineRule="auto"/>
        <w:jc w:val="both"/>
        <w:rPr>
          <w:rFonts w:ascii="Times New Roman" w:eastAsia="Times New Roman" w:hAnsi="Times New Roman" w:cs="Times New Roman"/>
          <w:color w:val="262626" w:themeColor="text1" w:themeTint="D9"/>
          <w:sz w:val="24"/>
          <w:szCs w:val="24"/>
          <w:lang w:eastAsia="ru-RU"/>
        </w:rPr>
      </w:pPr>
      <w:r w:rsidRPr="00325283">
        <w:rPr>
          <w:rFonts w:ascii="Times New Roman" w:eastAsia="Times New Roman" w:hAnsi="Times New Roman" w:cs="Times New Roman"/>
          <w:color w:val="262626" w:themeColor="text1" w:themeTint="D9"/>
          <w:sz w:val="24"/>
          <w:szCs w:val="24"/>
          <w:lang w:eastAsia="ru-RU"/>
        </w:rPr>
        <w:t xml:space="preserve">Трое воспитанников ГКУСО «Ипатовский СРЦН «Причал» с 01 июля по 21 июля отдыхали в летнем загородном  лагере «Золотой колосок» </w:t>
      </w:r>
      <w:proofErr w:type="spellStart"/>
      <w:r w:rsidRPr="00325283">
        <w:rPr>
          <w:rFonts w:ascii="Times New Roman" w:eastAsia="Times New Roman" w:hAnsi="Times New Roman" w:cs="Times New Roman"/>
          <w:color w:val="262626" w:themeColor="text1" w:themeTint="D9"/>
          <w:sz w:val="24"/>
          <w:szCs w:val="24"/>
          <w:lang w:eastAsia="ru-RU"/>
        </w:rPr>
        <w:t>Благодарненского</w:t>
      </w:r>
      <w:proofErr w:type="spellEnd"/>
      <w:r w:rsidRPr="00325283">
        <w:rPr>
          <w:rFonts w:ascii="Times New Roman" w:eastAsia="Times New Roman" w:hAnsi="Times New Roman" w:cs="Times New Roman"/>
          <w:color w:val="262626" w:themeColor="text1" w:themeTint="D9"/>
          <w:sz w:val="24"/>
          <w:szCs w:val="24"/>
          <w:lang w:eastAsia="ru-RU"/>
        </w:rPr>
        <w:t xml:space="preserve"> района.</w:t>
      </w:r>
    </w:p>
    <w:p w:rsidR="00EF050F" w:rsidRDefault="00F75EA7" w:rsidP="00EF050F">
      <w:pPr>
        <w:pStyle w:val="a4"/>
        <w:ind w:firstLine="708"/>
        <w:jc w:val="both"/>
        <w:rPr>
          <w:rFonts w:ascii="Times New Roman" w:hAnsi="Times New Roman" w:cs="Times New Roman"/>
          <w:sz w:val="24"/>
          <w:szCs w:val="24"/>
        </w:rPr>
      </w:pPr>
      <w:r w:rsidRPr="00C115D8">
        <w:rPr>
          <w:rFonts w:ascii="Times New Roman" w:hAnsi="Times New Roman" w:cs="Times New Roman"/>
          <w:sz w:val="24"/>
          <w:szCs w:val="24"/>
        </w:rPr>
        <w:t>Для выявления имеющихся проблем со здоровьем все дети, поступившие в центр, проходят лабораторную диагностику</w:t>
      </w:r>
      <w:r w:rsidRPr="00F75EA7">
        <w:rPr>
          <w:rFonts w:ascii="Times New Roman" w:hAnsi="Times New Roman" w:cs="Times New Roman"/>
          <w:sz w:val="24"/>
          <w:szCs w:val="24"/>
        </w:rPr>
        <w:t>, медицинский осмотр узких специалистов. Так за 202</w:t>
      </w:r>
      <w:r w:rsidR="00C115D8">
        <w:rPr>
          <w:rFonts w:ascii="Times New Roman" w:hAnsi="Times New Roman" w:cs="Times New Roman"/>
          <w:sz w:val="24"/>
          <w:szCs w:val="24"/>
        </w:rPr>
        <w:t>4</w:t>
      </w:r>
      <w:r w:rsidRPr="00F75EA7">
        <w:rPr>
          <w:rFonts w:ascii="Times New Roman" w:hAnsi="Times New Roman" w:cs="Times New Roman"/>
          <w:sz w:val="24"/>
          <w:szCs w:val="24"/>
        </w:rPr>
        <w:t xml:space="preserve"> год медицинский</w:t>
      </w:r>
      <w:r>
        <w:rPr>
          <w:rFonts w:ascii="Times New Roman" w:hAnsi="Times New Roman" w:cs="Times New Roman"/>
          <w:sz w:val="24"/>
          <w:szCs w:val="24"/>
        </w:rPr>
        <w:t xml:space="preserve"> осмотр прошли </w:t>
      </w:r>
      <w:r w:rsidR="00C115D8">
        <w:rPr>
          <w:rFonts w:ascii="Times New Roman" w:hAnsi="Times New Roman" w:cs="Times New Roman"/>
          <w:sz w:val="24"/>
          <w:szCs w:val="24"/>
        </w:rPr>
        <w:t>39</w:t>
      </w:r>
      <w:r>
        <w:rPr>
          <w:rFonts w:ascii="Times New Roman" w:hAnsi="Times New Roman" w:cs="Times New Roman"/>
          <w:sz w:val="24"/>
          <w:szCs w:val="24"/>
        </w:rPr>
        <w:t xml:space="preserve"> воспитанников отделения, выполняются назначения врачей.</w:t>
      </w:r>
    </w:p>
    <w:p w:rsidR="00EF050F" w:rsidRPr="0036547B" w:rsidRDefault="00F75EA7" w:rsidP="00EF050F">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F050F" w:rsidRPr="0036547B">
        <w:rPr>
          <w:rFonts w:ascii="Times New Roman" w:hAnsi="Times New Roman" w:cs="Times New Roman"/>
          <w:sz w:val="24"/>
          <w:szCs w:val="24"/>
        </w:rPr>
        <w:t xml:space="preserve">Ежеквартально специалисты и воспитатели отделения участвуют в проведении </w:t>
      </w:r>
      <w:r w:rsidR="00EF050F" w:rsidRPr="00BC5362">
        <w:rPr>
          <w:rFonts w:ascii="Times New Roman" w:hAnsi="Times New Roman" w:cs="Times New Roman"/>
          <w:sz w:val="24"/>
          <w:szCs w:val="24"/>
        </w:rPr>
        <w:t>мониторинговых исследований:</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диагностика  асоциального   поведения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диагностика  уровня развития культурно-гигиенических навыков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диагностика уровня развития личностных качеств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мотивационно-</w:t>
      </w:r>
      <w:proofErr w:type="spellStart"/>
      <w:r w:rsidRPr="0036547B">
        <w:rPr>
          <w:rFonts w:ascii="Times New Roman" w:hAnsi="Times New Roman" w:cs="Times New Roman"/>
          <w:sz w:val="24"/>
          <w:szCs w:val="24"/>
        </w:rPr>
        <w:t>потребностных</w:t>
      </w:r>
      <w:proofErr w:type="spellEnd"/>
      <w:r w:rsidRPr="0036547B">
        <w:rPr>
          <w:rFonts w:ascii="Times New Roman" w:hAnsi="Times New Roman" w:cs="Times New Roman"/>
          <w:sz w:val="24"/>
          <w:szCs w:val="24"/>
        </w:rPr>
        <w:t xml:space="preserve"> установок  личности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знаний о правилах безопасности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показателей  навыков  физического развития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показателей здоровья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показателей трудовой реабилитации  воспитанников;</w:t>
      </w:r>
    </w:p>
    <w:p w:rsidR="00EF050F" w:rsidRPr="0036547B" w:rsidRDefault="00EF050F" w:rsidP="00EF050F">
      <w:pPr>
        <w:pStyle w:val="a4"/>
        <w:jc w:val="both"/>
        <w:rPr>
          <w:rFonts w:ascii="Times New Roman" w:hAnsi="Times New Roman" w:cs="Times New Roman"/>
          <w:sz w:val="24"/>
          <w:szCs w:val="24"/>
        </w:rPr>
      </w:pPr>
      <w:r w:rsidRPr="0036547B">
        <w:rPr>
          <w:rFonts w:ascii="Times New Roman" w:hAnsi="Times New Roman" w:cs="Times New Roman"/>
          <w:sz w:val="24"/>
          <w:szCs w:val="24"/>
        </w:rPr>
        <w:t>- оценка показателей эмоционального здоровья  воспитанников;</w:t>
      </w:r>
    </w:p>
    <w:p w:rsidR="00EF050F" w:rsidRDefault="00EF050F" w:rsidP="00EF050F">
      <w:pPr>
        <w:pStyle w:val="a4"/>
        <w:jc w:val="both"/>
      </w:pPr>
      <w:r w:rsidRPr="0036547B">
        <w:rPr>
          <w:rFonts w:ascii="Times New Roman" w:hAnsi="Times New Roman" w:cs="Times New Roman"/>
          <w:sz w:val="24"/>
          <w:szCs w:val="24"/>
        </w:rPr>
        <w:t>- мониторинг уровня знаний, умений и навыков ЗОЖ у воспитанников.</w:t>
      </w:r>
      <w:r w:rsidRPr="00873585">
        <w:t xml:space="preserve"> </w:t>
      </w:r>
    </w:p>
    <w:p w:rsidR="00A97E56" w:rsidRPr="00C115D8" w:rsidRDefault="00A97E56" w:rsidP="00A97E56">
      <w:pPr>
        <w:spacing w:after="0" w:line="240" w:lineRule="auto"/>
        <w:ind w:firstLine="360"/>
        <w:jc w:val="both"/>
        <w:rPr>
          <w:rFonts w:ascii="Times New Roman" w:hAnsi="Times New Roman" w:cs="Times New Roman"/>
          <w:sz w:val="24"/>
          <w:szCs w:val="24"/>
        </w:rPr>
      </w:pPr>
      <w:r w:rsidRPr="00EF050F">
        <w:rPr>
          <w:rFonts w:ascii="Times New Roman" w:hAnsi="Times New Roman" w:cs="Times New Roman"/>
          <w:sz w:val="24"/>
          <w:szCs w:val="24"/>
        </w:rPr>
        <w:t xml:space="preserve">В целях профилактики и предупреждения правонарушений несовершеннолетних, </w:t>
      </w:r>
      <w:r>
        <w:rPr>
          <w:rFonts w:ascii="Times New Roman" w:hAnsi="Times New Roman" w:cs="Times New Roman"/>
          <w:sz w:val="24"/>
          <w:szCs w:val="24"/>
        </w:rPr>
        <w:t>действий</w:t>
      </w:r>
      <w:r w:rsidRPr="00EF050F">
        <w:rPr>
          <w:rFonts w:ascii="Times New Roman" w:hAnsi="Times New Roman" w:cs="Times New Roman"/>
          <w:sz w:val="24"/>
          <w:szCs w:val="24"/>
        </w:rPr>
        <w:t xml:space="preserve"> антиобщественной направленности, </w:t>
      </w:r>
      <w:r>
        <w:rPr>
          <w:rFonts w:ascii="Times New Roman" w:hAnsi="Times New Roman" w:cs="Times New Roman"/>
          <w:sz w:val="24"/>
          <w:szCs w:val="24"/>
        </w:rPr>
        <w:t>профилактики</w:t>
      </w:r>
      <w:r w:rsidRPr="00EF050F">
        <w:rPr>
          <w:rFonts w:ascii="Times New Roman" w:hAnsi="Times New Roman" w:cs="Times New Roman"/>
          <w:sz w:val="24"/>
          <w:szCs w:val="24"/>
        </w:rPr>
        <w:t xml:space="preserve"> алкоголизма и табакокурения в подростковой среде, а также установления и устранения причин  условий, способствующих безнадзорности и беспризорности несовершеннолетних, </w:t>
      </w:r>
      <w:proofErr w:type="gramStart"/>
      <w:r>
        <w:rPr>
          <w:rFonts w:ascii="Times New Roman" w:hAnsi="Times New Roman" w:cs="Times New Roman"/>
          <w:sz w:val="24"/>
          <w:szCs w:val="24"/>
        </w:rPr>
        <w:t>с</w:t>
      </w:r>
      <w:r w:rsidRPr="00BC5362">
        <w:rPr>
          <w:rFonts w:ascii="Times New Roman" w:hAnsi="Times New Roman" w:cs="Times New Roman"/>
          <w:sz w:val="24"/>
          <w:szCs w:val="24"/>
        </w:rPr>
        <w:t>огласно плана</w:t>
      </w:r>
      <w:proofErr w:type="gramEnd"/>
      <w:r w:rsidRPr="00BC5362">
        <w:rPr>
          <w:rFonts w:ascii="Times New Roman" w:hAnsi="Times New Roman" w:cs="Times New Roman"/>
          <w:sz w:val="24"/>
          <w:szCs w:val="24"/>
        </w:rPr>
        <w:t xml:space="preserve"> профилактической работы проведены  заседания Совета профилактики</w:t>
      </w:r>
      <w:r w:rsidR="00C115D8">
        <w:rPr>
          <w:rFonts w:ascii="Times New Roman" w:hAnsi="Times New Roman" w:cs="Times New Roman"/>
          <w:sz w:val="24"/>
          <w:szCs w:val="24"/>
        </w:rPr>
        <w:t xml:space="preserve">. </w:t>
      </w:r>
      <w:r w:rsidRPr="00BC5362">
        <w:rPr>
          <w:rFonts w:ascii="Times New Roman" w:hAnsi="Times New Roman" w:cs="Times New Roman"/>
          <w:b/>
          <w:sz w:val="24"/>
          <w:szCs w:val="24"/>
        </w:rPr>
        <w:t xml:space="preserve"> </w:t>
      </w:r>
      <w:r w:rsidR="00C115D8" w:rsidRPr="00C115D8">
        <w:rPr>
          <w:rFonts w:ascii="Times New Roman" w:hAnsi="Times New Roman" w:cs="Times New Roman"/>
          <w:sz w:val="24"/>
          <w:szCs w:val="24"/>
        </w:rPr>
        <w:t xml:space="preserve">За период 2024 года проведено 10 заседаний Совета </w:t>
      </w:r>
      <w:proofErr w:type="gramStart"/>
      <w:r w:rsidR="00C115D8" w:rsidRPr="00C115D8">
        <w:rPr>
          <w:rFonts w:ascii="Times New Roman" w:hAnsi="Times New Roman" w:cs="Times New Roman"/>
          <w:sz w:val="24"/>
          <w:szCs w:val="24"/>
        </w:rPr>
        <w:t>профилактики</w:t>
      </w:r>
      <w:proofErr w:type="gramEnd"/>
      <w:r w:rsidR="00C115D8" w:rsidRPr="00C115D8">
        <w:rPr>
          <w:rFonts w:ascii="Times New Roman" w:hAnsi="Times New Roman" w:cs="Times New Roman"/>
          <w:sz w:val="24"/>
          <w:szCs w:val="24"/>
        </w:rPr>
        <w:t xml:space="preserve"> на которых рассматривались следующие вопросы: диспут  «Ответственность, что это?», круглый стол «Подросток и закон. Шалость, злонамеренный поступок», информационно-профилактическая беседа «Побег </w:t>
      </w:r>
      <w:proofErr w:type="gramStart"/>
      <w:r w:rsidR="00C115D8" w:rsidRPr="00C115D8">
        <w:rPr>
          <w:rFonts w:ascii="Times New Roman" w:hAnsi="Times New Roman" w:cs="Times New Roman"/>
          <w:sz w:val="24"/>
          <w:szCs w:val="24"/>
        </w:rPr>
        <w:t>в</w:t>
      </w:r>
      <w:proofErr w:type="gramEnd"/>
      <w:r w:rsidR="00C115D8" w:rsidRPr="00C115D8">
        <w:rPr>
          <w:rFonts w:ascii="Times New Roman" w:hAnsi="Times New Roman" w:cs="Times New Roman"/>
          <w:sz w:val="24"/>
          <w:szCs w:val="24"/>
        </w:rPr>
        <w:t xml:space="preserve"> никуда. Правила поведения в общественных местах», круглый  стол «Терроризм и экстремизм – угроза обществу!» (оперативно-профилактическая операция «Твой выбор»), круглый стол «Я выбираю жизнь! </w:t>
      </w:r>
      <w:proofErr w:type="gramStart"/>
      <w:r w:rsidR="00C115D8" w:rsidRPr="00C115D8">
        <w:rPr>
          <w:rFonts w:ascii="Times New Roman" w:hAnsi="Times New Roman" w:cs="Times New Roman"/>
          <w:sz w:val="24"/>
          <w:szCs w:val="24"/>
        </w:rPr>
        <w:t xml:space="preserve">Профилактика суицидального поведения», диспут «Профилактика </w:t>
      </w:r>
      <w:proofErr w:type="spellStart"/>
      <w:r w:rsidR="00C115D8" w:rsidRPr="00C115D8">
        <w:rPr>
          <w:rFonts w:ascii="Times New Roman" w:hAnsi="Times New Roman" w:cs="Times New Roman"/>
          <w:sz w:val="24"/>
          <w:szCs w:val="24"/>
        </w:rPr>
        <w:t>ассоциального</w:t>
      </w:r>
      <w:proofErr w:type="spellEnd"/>
      <w:r w:rsidR="00C115D8" w:rsidRPr="00C115D8">
        <w:rPr>
          <w:rFonts w:ascii="Times New Roman" w:hAnsi="Times New Roman" w:cs="Times New Roman"/>
          <w:sz w:val="24"/>
          <w:szCs w:val="24"/>
        </w:rPr>
        <w:t xml:space="preserve"> поведения подростка в условиях социально-реабилитационного центра для несовершеннолетних», круглый стол по предупреждению </w:t>
      </w:r>
      <w:r w:rsidR="00C115D8" w:rsidRPr="00C115D8">
        <w:rPr>
          <w:rFonts w:ascii="Times New Roman" w:hAnsi="Times New Roman" w:cs="Times New Roman"/>
          <w:sz w:val="24"/>
          <w:szCs w:val="24"/>
        </w:rPr>
        <w:lastRenderedPageBreak/>
        <w:t xml:space="preserve">и </w:t>
      </w:r>
      <w:proofErr w:type="spellStart"/>
      <w:r w:rsidR="00C115D8" w:rsidRPr="00C115D8">
        <w:rPr>
          <w:rFonts w:ascii="Times New Roman" w:hAnsi="Times New Roman" w:cs="Times New Roman"/>
          <w:sz w:val="24"/>
          <w:szCs w:val="24"/>
        </w:rPr>
        <w:t>присечению</w:t>
      </w:r>
      <w:proofErr w:type="spellEnd"/>
      <w:r w:rsidR="00C115D8" w:rsidRPr="00C115D8">
        <w:rPr>
          <w:rFonts w:ascii="Times New Roman" w:hAnsi="Times New Roman" w:cs="Times New Roman"/>
          <w:sz w:val="24"/>
          <w:szCs w:val="24"/>
        </w:rPr>
        <w:t xml:space="preserve"> преступных посягательств в отношении детей  «Пусть детство будет без слез», круглый стол «Последствия курения и употребления СПАЙС, медикаментозных веществ, алкогольной продукции», групповая дискуссия «За что ставят на учет в КДН», диспут «Вместе против террора и экстремизма».</w:t>
      </w:r>
      <w:proofErr w:type="gramEnd"/>
    </w:p>
    <w:p w:rsidR="00C115D8" w:rsidRPr="00C115D8" w:rsidRDefault="00C115D8" w:rsidP="00C115D8">
      <w:pPr>
        <w:spacing w:after="0"/>
        <w:ind w:firstLine="567"/>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 xml:space="preserve">Одним из важнейших направлений в реабилитации воспитанников отделения социальной реабилитации учреждения является пропаганда ЗОЖ, профилактика употребления ПАВ. На базе отделения социальной реабилитации в 2024 реализуются программы  профилактической направленности: </w:t>
      </w:r>
    </w:p>
    <w:p w:rsidR="00C115D8" w:rsidRPr="00C115D8" w:rsidRDefault="00C115D8" w:rsidP="00C115D8">
      <w:pPr>
        <w:spacing w:after="0"/>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 коррекционн</w:t>
      </w:r>
      <w:proofErr w:type="gramStart"/>
      <w:r w:rsidRPr="00C115D8">
        <w:rPr>
          <w:rFonts w:ascii="Times New Roman" w:eastAsia="Times New Roman" w:hAnsi="Times New Roman" w:cs="Times New Roman"/>
          <w:sz w:val="24"/>
          <w:szCs w:val="24"/>
          <w:lang w:eastAsia="ru-RU"/>
        </w:rPr>
        <w:t>о-</w:t>
      </w:r>
      <w:proofErr w:type="gramEnd"/>
      <w:r w:rsidRPr="00C115D8">
        <w:rPr>
          <w:rFonts w:ascii="Times New Roman" w:eastAsia="Times New Roman" w:hAnsi="Times New Roman" w:cs="Times New Roman"/>
          <w:sz w:val="24"/>
          <w:szCs w:val="24"/>
          <w:lang w:eastAsia="ru-RU"/>
        </w:rPr>
        <w:t xml:space="preserve"> реабилитационная программа «Твой выбор» для воспитанников от 6 до 18 лет. Цель программы: формирование у несовершеннолетних навыков эффективной адаптации в обществе, позволяющей в дальнейшем предупредить вредные привычки и правонарушения (социальный педагог Кравцова З.Г.). </w:t>
      </w:r>
    </w:p>
    <w:p w:rsidR="00C115D8" w:rsidRPr="00C115D8" w:rsidRDefault="00C115D8" w:rsidP="00C115D8">
      <w:pPr>
        <w:spacing w:after="0"/>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 коррекционн</w:t>
      </w:r>
      <w:proofErr w:type="gramStart"/>
      <w:r w:rsidRPr="00C115D8">
        <w:rPr>
          <w:rFonts w:ascii="Times New Roman" w:eastAsia="Times New Roman" w:hAnsi="Times New Roman" w:cs="Times New Roman"/>
          <w:sz w:val="24"/>
          <w:szCs w:val="24"/>
          <w:lang w:eastAsia="ru-RU"/>
        </w:rPr>
        <w:t>о-</w:t>
      </w:r>
      <w:proofErr w:type="gramEnd"/>
      <w:r w:rsidRPr="00C115D8">
        <w:rPr>
          <w:rFonts w:ascii="Times New Roman" w:eastAsia="Times New Roman" w:hAnsi="Times New Roman" w:cs="Times New Roman"/>
          <w:sz w:val="24"/>
          <w:szCs w:val="24"/>
          <w:lang w:eastAsia="ru-RU"/>
        </w:rPr>
        <w:t xml:space="preserve"> реабилитационная программа «Азбука здоровья» для воспитанников от 3 до 18 лет. Цель программы: сохранение и укрепление здоровья воспитанников через приобщение к здоровому образу жизни (воспитатель Закота Н.А.). </w:t>
      </w:r>
    </w:p>
    <w:p w:rsidR="00C115D8" w:rsidRPr="00C115D8" w:rsidRDefault="00C115D8" w:rsidP="00C115D8">
      <w:pPr>
        <w:spacing w:after="0"/>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 дополнительная общеобразовательная общеразвивающая программа «</w:t>
      </w:r>
      <w:proofErr w:type="spellStart"/>
      <w:r w:rsidRPr="00C115D8">
        <w:rPr>
          <w:rFonts w:ascii="Times New Roman" w:eastAsia="Times New Roman" w:hAnsi="Times New Roman" w:cs="Times New Roman"/>
          <w:sz w:val="24"/>
          <w:szCs w:val="24"/>
          <w:lang w:eastAsia="ru-RU"/>
        </w:rPr>
        <w:t>Здравушка</w:t>
      </w:r>
      <w:proofErr w:type="spellEnd"/>
      <w:r w:rsidRPr="00C115D8">
        <w:rPr>
          <w:rFonts w:ascii="Times New Roman" w:eastAsia="Times New Roman" w:hAnsi="Times New Roman" w:cs="Times New Roman"/>
          <w:sz w:val="24"/>
          <w:szCs w:val="24"/>
          <w:lang w:eastAsia="ru-RU"/>
        </w:rPr>
        <w:t xml:space="preserve">» для воспитанников  от 3 до 17 лет. Цель: формирование ценностного отношения к своему здоровью и здоровому образу жизни (воспитатель Закота Н.А.). </w:t>
      </w:r>
    </w:p>
    <w:p w:rsidR="00C115D8" w:rsidRPr="00C115D8" w:rsidRDefault="00C115D8" w:rsidP="00C115D8">
      <w:pPr>
        <w:spacing w:after="0"/>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 xml:space="preserve">- коррекционно-реабилитационная программа «Маленькие дети с большими правами». Цель программы: повышение уровня правовой культуры воспитанников (специалист по социальной работе </w:t>
      </w:r>
      <w:proofErr w:type="spellStart"/>
      <w:r w:rsidRPr="00C115D8">
        <w:rPr>
          <w:rFonts w:ascii="Times New Roman" w:eastAsia="Times New Roman" w:hAnsi="Times New Roman" w:cs="Times New Roman"/>
          <w:sz w:val="24"/>
          <w:szCs w:val="24"/>
          <w:lang w:eastAsia="ru-RU"/>
        </w:rPr>
        <w:t>Хворостьянова</w:t>
      </w:r>
      <w:proofErr w:type="spellEnd"/>
      <w:r w:rsidRPr="00C115D8">
        <w:rPr>
          <w:rFonts w:ascii="Times New Roman" w:eastAsia="Times New Roman" w:hAnsi="Times New Roman" w:cs="Times New Roman"/>
          <w:sz w:val="24"/>
          <w:szCs w:val="24"/>
          <w:lang w:eastAsia="ru-RU"/>
        </w:rPr>
        <w:t xml:space="preserve"> С.И.).</w:t>
      </w:r>
    </w:p>
    <w:p w:rsidR="00C115D8" w:rsidRPr="00C115D8" w:rsidRDefault="00C115D8" w:rsidP="00C115D8">
      <w:pPr>
        <w:spacing w:after="0"/>
        <w:ind w:firstLine="708"/>
        <w:jc w:val="both"/>
        <w:rPr>
          <w:rFonts w:ascii="Times New Roman" w:eastAsia="Times New Roman" w:hAnsi="Times New Roman" w:cs="Times New Roman"/>
          <w:sz w:val="24"/>
          <w:szCs w:val="24"/>
          <w:lang w:eastAsia="ru-RU"/>
        </w:rPr>
      </w:pPr>
      <w:r w:rsidRPr="00C115D8">
        <w:rPr>
          <w:rFonts w:ascii="Times New Roman" w:eastAsia="Times New Roman" w:hAnsi="Times New Roman" w:cs="Times New Roman"/>
          <w:sz w:val="24"/>
          <w:szCs w:val="24"/>
          <w:lang w:eastAsia="ru-RU"/>
        </w:rPr>
        <w:t>С воспитанниками отделения регулярно ведется консультирование по вопросам профилактики ПАВ. Проведены следующие консультации: «У нас в центре не курят», «Сообщи, где торгуют смертью», «Что такое СПИД/ВИЧ».</w:t>
      </w:r>
    </w:p>
    <w:p w:rsidR="00A97E56" w:rsidRDefault="00A97E56" w:rsidP="00A97E56">
      <w:pPr>
        <w:spacing w:after="0" w:line="240" w:lineRule="auto"/>
        <w:ind w:firstLine="360"/>
        <w:jc w:val="both"/>
        <w:rPr>
          <w:rFonts w:ascii="Times New Roman" w:hAnsi="Times New Roman" w:cs="Times New Roman"/>
          <w:sz w:val="24"/>
          <w:szCs w:val="24"/>
        </w:rPr>
      </w:pPr>
      <w:r w:rsidRPr="00EF050F">
        <w:rPr>
          <w:rFonts w:ascii="Times New Roman" w:hAnsi="Times New Roman" w:cs="Times New Roman"/>
          <w:sz w:val="24"/>
          <w:szCs w:val="24"/>
        </w:rPr>
        <w:t>В рамках организации межведомственного взаимодействия специалисты центра приняли участие в оперативно-профилактических мероприятиях</w:t>
      </w:r>
      <w:r>
        <w:rPr>
          <w:rFonts w:ascii="Times New Roman" w:hAnsi="Times New Roman" w:cs="Times New Roman"/>
          <w:sz w:val="24"/>
          <w:szCs w:val="24"/>
        </w:rPr>
        <w:t xml:space="preserve">: межведомственная </w:t>
      </w:r>
      <w:r w:rsidRPr="00A145A6">
        <w:rPr>
          <w:rFonts w:ascii="Times New Roman" w:hAnsi="Times New Roman" w:cs="Times New Roman"/>
          <w:sz w:val="24"/>
          <w:szCs w:val="24"/>
        </w:rPr>
        <w:t>профилактическ</w:t>
      </w:r>
      <w:r>
        <w:rPr>
          <w:rFonts w:ascii="Times New Roman" w:hAnsi="Times New Roman" w:cs="Times New Roman"/>
          <w:sz w:val="24"/>
          <w:szCs w:val="24"/>
        </w:rPr>
        <w:t>ая</w:t>
      </w:r>
      <w:r w:rsidRPr="00A145A6">
        <w:rPr>
          <w:rFonts w:ascii="Times New Roman" w:hAnsi="Times New Roman" w:cs="Times New Roman"/>
          <w:sz w:val="24"/>
          <w:szCs w:val="24"/>
        </w:rPr>
        <w:t xml:space="preserve"> операци</w:t>
      </w:r>
      <w:r>
        <w:rPr>
          <w:rFonts w:ascii="Times New Roman" w:hAnsi="Times New Roman" w:cs="Times New Roman"/>
          <w:sz w:val="24"/>
          <w:szCs w:val="24"/>
        </w:rPr>
        <w:t>я</w:t>
      </w:r>
      <w:r w:rsidRPr="00A145A6">
        <w:rPr>
          <w:rFonts w:ascii="Times New Roman" w:hAnsi="Times New Roman" w:cs="Times New Roman"/>
          <w:sz w:val="24"/>
          <w:szCs w:val="24"/>
        </w:rPr>
        <w:t xml:space="preserve"> «Подросток – 202</w:t>
      </w:r>
      <w:r w:rsidR="00C115D8">
        <w:rPr>
          <w:rFonts w:ascii="Times New Roman" w:hAnsi="Times New Roman" w:cs="Times New Roman"/>
          <w:sz w:val="24"/>
          <w:szCs w:val="24"/>
        </w:rPr>
        <w:t>4</w:t>
      </w:r>
      <w:r w:rsidRPr="00A145A6">
        <w:rPr>
          <w:rFonts w:ascii="Times New Roman" w:hAnsi="Times New Roman" w:cs="Times New Roman"/>
          <w:sz w:val="24"/>
          <w:szCs w:val="24"/>
        </w:rPr>
        <w:t>»</w:t>
      </w:r>
      <w:r>
        <w:rPr>
          <w:rFonts w:ascii="Times New Roman" w:hAnsi="Times New Roman" w:cs="Times New Roman"/>
          <w:sz w:val="24"/>
          <w:szCs w:val="24"/>
        </w:rPr>
        <w:t xml:space="preserve">, операция  </w:t>
      </w:r>
      <w:r w:rsidRPr="00A145A6">
        <w:rPr>
          <w:rFonts w:ascii="Times New Roman" w:hAnsi="Times New Roman" w:cs="Times New Roman"/>
          <w:sz w:val="24"/>
          <w:szCs w:val="24"/>
        </w:rPr>
        <w:t>«Внимание - Дети»</w:t>
      </w:r>
      <w:r>
        <w:rPr>
          <w:rFonts w:ascii="Times New Roman" w:hAnsi="Times New Roman" w:cs="Times New Roman"/>
          <w:sz w:val="24"/>
          <w:szCs w:val="24"/>
        </w:rPr>
        <w:t xml:space="preserve">, </w:t>
      </w:r>
      <w:r w:rsidRPr="004049B8">
        <w:rPr>
          <w:rFonts w:ascii="Times New Roman" w:hAnsi="Times New Roman" w:cs="Times New Roman"/>
          <w:sz w:val="24"/>
          <w:szCs w:val="24"/>
        </w:rPr>
        <w:t>оперативно-профилактическ</w:t>
      </w:r>
      <w:r>
        <w:rPr>
          <w:rFonts w:ascii="Times New Roman" w:hAnsi="Times New Roman" w:cs="Times New Roman"/>
          <w:sz w:val="24"/>
          <w:szCs w:val="24"/>
        </w:rPr>
        <w:t>ая</w:t>
      </w:r>
      <w:r w:rsidRPr="004049B8">
        <w:rPr>
          <w:rFonts w:ascii="Times New Roman" w:hAnsi="Times New Roman" w:cs="Times New Roman"/>
          <w:sz w:val="24"/>
          <w:szCs w:val="24"/>
        </w:rPr>
        <w:t xml:space="preserve"> операци</w:t>
      </w:r>
      <w:r>
        <w:rPr>
          <w:rFonts w:ascii="Times New Roman" w:hAnsi="Times New Roman" w:cs="Times New Roman"/>
          <w:sz w:val="24"/>
          <w:szCs w:val="24"/>
        </w:rPr>
        <w:t>я «Защита» и других.</w:t>
      </w:r>
    </w:p>
    <w:p w:rsidR="00BC5362" w:rsidRPr="0036547B" w:rsidRDefault="00BC5362" w:rsidP="00F75EA7">
      <w:pPr>
        <w:pStyle w:val="a4"/>
        <w:ind w:firstLine="708"/>
        <w:jc w:val="both"/>
        <w:rPr>
          <w:rFonts w:ascii="Times New Roman" w:hAnsi="Times New Roman" w:cs="Times New Roman"/>
          <w:sz w:val="24"/>
          <w:szCs w:val="24"/>
        </w:rPr>
      </w:pP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Воспитанники учреждения получали полноценное шестиразовое питание с соблюдением всех норм питания. В 202</w:t>
      </w:r>
      <w:r w:rsidR="00C115D8">
        <w:rPr>
          <w:rFonts w:ascii="Times New Roman" w:eastAsia="Times New Roman" w:hAnsi="Times New Roman" w:cs="Times New Roman"/>
          <w:sz w:val="24"/>
          <w:szCs w:val="24"/>
          <w:lang w:eastAsia="ru-RU"/>
        </w:rPr>
        <w:t>4</w:t>
      </w:r>
      <w:r w:rsidRPr="00873585">
        <w:rPr>
          <w:rFonts w:ascii="Times New Roman" w:eastAsia="Times New Roman" w:hAnsi="Times New Roman" w:cs="Times New Roman"/>
          <w:sz w:val="24"/>
          <w:szCs w:val="24"/>
          <w:lang w:eastAsia="ru-RU"/>
        </w:rPr>
        <w:t xml:space="preserve"> году  с целью оздоровления воспитанников  проводились оздоровительные мероприятия: утренняя зарядка с элементами ритмопластики, дыхательная гимнастика и динамическая пауза после дневного сна, занятия на уличной спортивной площадке, тренажерном зале. Профилактика вирусных заболеваний проводилась не только специальными препаратами и комплексными витаминами, но и с применением фит</w:t>
      </w:r>
      <w:proofErr w:type="gramStart"/>
      <w:r w:rsidRPr="00873585">
        <w:rPr>
          <w:rFonts w:ascii="Times New Roman" w:eastAsia="Times New Roman" w:hAnsi="Times New Roman" w:cs="Times New Roman"/>
          <w:sz w:val="24"/>
          <w:szCs w:val="24"/>
          <w:lang w:eastAsia="ru-RU"/>
        </w:rPr>
        <w:t>о-</w:t>
      </w:r>
      <w:proofErr w:type="gramEnd"/>
      <w:r w:rsidRPr="00873585">
        <w:rPr>
          <w:rFonts w:ascii="Times New Roman" w:eastAsia="Times New Roman" w:hAnsi="Times New Roman" w:cs="Times New Roman"/>
          <w:sz w:val="24"/>
          <w:szCs w:val="24"/>
          <w:lang w:eastAsia="ru-RU"/>
        </w:rPr>
        <w:t xml:space="preserve"> и </w:t>
      </w:r>
      <w:proofErr w:type="spellStart"/>
      <w:r w:rsidRPr="00873585">
        <w:rPr>
          <w:rFonts w:ascii="Times New Roman" w:eastAsia="Times New Roman" w:hAnsi="Times New Roman" w:cs="Times New Roman"/>
          <w:sz w:val="24"/>
          <w:szCs w:val="24"/>
          <w:lang w:eastAsia="ru-RU"/>
        </w:rPr>
        <w:t>мёдотерапии</w:t>
      </w:r>
      <w:proofErr w:type="spellEnd"/>
      <w:r w:rsidRPr="00873585">
        <w:rPr>
          <w:rFonts w:ascii="Times New Roman" w:eastAsia="Times New Roman" w:hAnsi="Times New Roman" w:cs="Times New Roman"/>
          <w:sz w:val="24"/>
          <w:szCs w:val="24"/>
          <w:lang w:eastAsia="ru-RU"/>
        </w:rPr>
        <w:t xml:space="preserve">. С целью профилактики вирусной инфекции в помещениях установлены бактерицидные </w:t>
      </w:r>
      <w:proofErr w:type="spellStart"/>
      <w:r w:rsidRPr="00873585">
        <w:rPr>
          <w:rFonts w:ascii="Times New Roman" w:eastAsia="Times New Roman" w:hAnsi="Times New Roman" w:cs="Times New Roman"/>
          <w:sz w:val="24"/>
          <w:szCs w:val="24"/>
          <w:lang w:eastAsia="ru-RU"/>
        </w:rPr>
        <w:t>рециркуляторы</w:t>
      </w:r>
      <w:proofErr w:type="spellEnd"/>
      <w:r w:rsidRPr="00873585">
        <w:rPr>
          <w:rFonts w:ascii="Times New Roman" w:eastAsia="Times New Roman" w:hAnsi="Times New Roman" w:cs="Times New Roman"/>
          <w:sz w:val="24"/>
          <w:szCs w:val="24"/>
          <w:lang w:eastAsia="ru-RU"/>
        </w:rPr>
        <w:t xml:space="preserve">, проводились систематические замеры температуры. </w:t>
      </w:r>
    </w:p>
    <w:p w:rsidR="00873585" w:rsidRPr="00873585" w:rsidRDefault="00873585" w:rsidP="00873585">
      <w:pPr>
        <w:spacing w:after="0" w:line="240" w:lineRule="auto"/>
        <w:ind w:firstLine="708"/>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Пропаганда здорового образа жизни, приобщение детей к спорту, активная медицинская реабилитация позволили существенно снизить уровень заболеваемости среди детей, уменьшить частоту обострений хронических заболеваний и повысить иммунитет воспитанников.  Важнейшей частью медицинской работы является санитарно-просветительская работа с воспитанниками центра.  Систематически проводилась работа, направленная на отказ от вредных привычек и формирование ЗОЖ.  Во время нахождения в учреждении у всех несовершеннолетних не отмечено случаев употребления спиртного и ПАВ.</w:t>
      </w:r>
    </w:p>
    <w:p w:rsidR="009A10A2" w:rsidRDefault="009A10A2" w:rsidP="00BC5362">
      <w:pPr>
        <w:pStyle w:val="a4"/>
        <w:jc w:val="center"/>
        <w:rPr>
          <w:rFonts w:ascii="Times New Roman" w:hAnsi="Times New Roman" w:cs="Times New Roman"/>
          <w:b/>
          <w:sz w:val="24"/>
          <w:szCs w:val="24"/>
        </w:rPr>
      </w:pPr>
    </w:p>
    <w:p w:rsidR="009A10A2" w:rsidRDefault="009A10A2" w:rsidP="00BC5362">
      <w:pPr>
        <w:pStyle w:val="a4"/>
        <w:jc w:val="center"/>
        <w:rPr>
          <w:rFonts w:ascii="Times New Roman" w:hAnsi="Times New Roman" w:cs="Times New Roman"/>
          <w:b/>
          <w:sz w:val="24"/>
          <w:szCs w:val="24"/>
        </w:rPr>
      </w:pPr>
    </w:p>
    <w:p w:rsidR="009A10A2" w:rsidRDefault="009A10A2" w:rsidP="00BC5362">
      <w:pPr>
        <w:pStyle w:val="a4"/>
        <w:jc w:val="center"/>
        <w:rPr>
          <w:rFonts w:ascii="Times New Roman" w:hAnsi="Times New Roman" w:cs="Times New Roman"/>
          <w:b/>
          <w:sz w:val="24"/>
          <w:szCs w:val="24"/>
        </w:rPr>
      </w:pPr>
    </w:p>
    <w:p w:rsidR="00BC5362" w:rsidRDefault="00BC5362" w:rsidP="00BC5362">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w:t>
      </w:r>
      <w:r w:rsidR="003D61AF">
        <w:rPr>
          <w:rFonts w:ascii="Times New Roman" w:hAnsi="Times New Roman" w:cs="Times New Roman"/>
          <w:b/>
          <w:sz w:val="24"/>
          <w:szCs w:val="24"/>
        </w:rPr>
        <w:t>я</w:t>
      </w:r>
      <w:r>
        <w:rPr>
          <w:rFonts w:ascii="Times New Roman" w:hAnsi="Times New Roman" w:cs="Times New Roman"/>
          <w:b/>
          <w:sz w:val="24"/>
          <w:szCs w:val="24"/>
        </w:rPr>
        <w:t xml:space="preserve"> деятельности отделения социальной диагностики.</w:t>
      </w:r>
    </w:p>
    <w:p w:rsidR="00BC5362" w:rsidRDefault="00BC5362" w:rsidP="00BC5362">
      <w:pPr>
        <w:pStyle w:val="a4"/>
        <w:jc w:val="center"/>
        <w:rPr>
          <w:rFonts w:ascii="Times New Roman" w:hAnsi="Times New Roman" w:cs="Times New Roman"/>
          <w:b/>
          <w:sz w:val="24"/>
          <w:szCs w:val="24"/>
        </w:rPr>
      </w:pPr>
    </w:p>
    <w:p w:rsidR="00BC5362" w:rsidRPr="00BC5362" w:rsidRDefault="00BC5362" w:rsidP="00BC5362">
      <w:pPr>
        <w:spacing w:after="0" w:line="240" w:lineRule="auto"/>
        <w:ind w:firstLine="540"/>
        <w:jc w:val="both"/>
        <w:rPr>
          <w:rFonts w:ascii="Times New Roman" w:eastAsia="Times New Roman" w:hAnsi="Times New Roman" w:cs="Times New Roman"/>
          <w:sz w:val="24"/>
          <w:szCs w:val="24"/>
          <w:lang w:eastAsia="ru-RU"/>
        </w:rPr>
      </w:pPr>
      <w:r w:rsidRPr="00BC5362">
        <w:rPr>
          <w:rFonts w:ascii="Times New Roman" w:eastAsia="Times New Roman" w:hAnsi="Times New Roman" w:cs="Times New Roman"/>
          <w:sz w:val="24"/>
          <w:szCs w:val="24"/>
          <w:lang w:eastAsia="ru-RU"/>
        </w:rPr>
        <w:t>В 202</w:t>
      </w:r>
      <w:r w:rsidR="00C115D8">
        <w:rPr>
          <w:rFonts w:ascii="Times New Roman" w:eastAsia="Times New Roman" w:hAnsi="Times New Roman" w:cs="Times New Roman"/>
          <w:sz w:val="24"/>
          <w:szCs w:val="24"/>
          <w:lang w:eastAsia="ru-RU"/>
        </w:rPr>
        <w:t>4</w:t>
      </w:r>
      <w:r w:rsidRPr="00BC5362">
        <w:rPr>
          <w:rFonts w:ascii="Times New Roman" w:eastAsia="Times New Roman" w:hAnsi="Times New Roman" w:cs="Times New Roman"/>
          <w:sz w:val="24"/>
          <w:szCs w:val="24"/>
          <w:lang w:eastAsia="ru-RU"/>
        </w:rPr>
        <w:t xml:space="preserve"> г. специалисты отделения диагностики активно продолжили работу по выявлению детей и семей, находящихся в трудной жизненной ситуации, оказавшихся в социально опасном положении, беспризорных и безнадзорных несовершеннолетних. В 202</w:t>
      </w:r>
      <w:r w:rsidR="00C115D8">
        <w:rPr>
          <w:rFonts w:ascii="Times New Roman" w:eastAsia="Times New Roman" w:hAnsi="Times New Roman" w:cs="Times New Roman"/>
          <w:sz w:val="24"/>
          <w:szCs w:val="24"/>
          <w:lang w:eastAsia="ru-RU"/>
        </w:rPr>
        <w:t>4</w:t>
      </w:r>
      <w:r w:rsidRPr="00BC5362">
        <w:rPr>
          <w:rFonts w:ascii="Times New Roman" w:eastAsia="Times New Roman" w:hAnsi="Times New Roman" w:cs="Times New Roman"/>
          <w:sz w:val="24"/>
          <w:szCs w:val="24"/>
          <w:lang w:eastAsia="ru-RU"/>
        </w:rPr>
        <w:t xml:space="preserve"> году  были   признаны  нуждающимися в оказании социальных услуг и  поставлены на социальное обслуживание </w:t>
      </w:r>
      <w:r w:rsidR="00143F32" w:rsidRPr="00143F32">
        <w:rPr>
          <w:rFonts w:ascii="Times New Roman" w:eastAsia="Times New Roman" w:hAnsi="Times New Roman" w:cs="Times New Roman"/>
          <w:sz w:val="24"/>
          <w:szCs w:val="24"/>
          <w:lang w:eastAsia="ru-RU"/>
        </w:rPr>
        <w:t>94</w:t>
      </w:r>
      <w:r w:rsidRPr="00143F32">
        <w:rPr>
          <w:rFonts w:ascii="Times New Roman" w:eastAsia="Times New Roman" w:hAnsi="Times New Roman" w:cs="Times New Roman"/>
          <w:sz w:val="24"/>
          <w:szCs w:val="24"/>
          <w:lang w:eastAsia="ru-RU"/>
        </w:rPr>
        <w:t xml:space="preserve"> вновь признанных получателя</w:t>
      </w:r>
      <w:r w:rsidRPr="00BC5362">
        <w:rPr>
          <w:rFonts w:ascii="Times New Roman" w:eastAsia="Times New Roman" w:hAnsi="Times New Roman" w:cs="Times New Roman"/>
          <w:sz w:val="24"/>
          <w:szCs w:val="24"/>
          <w:lang w:eastAsia="ru-RU"/>
        </w:rPr>
        <w:t xml:space="preserve"> социальных услуг. За 202</w:t>
      </w:r>
      <w:r w:rsidR="00143F32">
        <w:rPr>
          <w:rFonts w:ascii="Times New Roman" w:eastAsia="Times New Roman" w:hAnsi="Times New Roman" w:cs="Times New Roman"/>
          <w:sz w:val="24"/>
          <w:szCs w:val="24"/>
          <w:lang w:eastAsia="ru-RU"/>
        </w:rPr>
        <w:t>4</w:t>
      </w:r>
      <w:r w:rsidRPr="00BC5362">
        <w:rPr>
          <w:rFonts w:ascii="Times New Roman" w:eastAsia="Times New Roman" w:hAnsi="Times New Roman" w:cs="Times New Roman"/>
          <w:sz w:val="24"/>
          <w:szCs w:val="24"/>
          <w:lang w:eastAsia="ru-RU"/>
        </w:rPr>
        <w:t xml:space="preserve"> год в отделении было обслужено </w:t>
      </w:r>
      <w:r w:rsidR="00143F32">
        <w:rPr>
          <w:rFonts w:ascii="Times New Roman" w:eastAsia="Times New Roman" w:hAnsi="Times New Roman" w:cs="Times New Roman"/>
          <w:sz w:val="24"/>
          <w:szCs w:val="24"/>
          <w:lang w:eastAsia="ru-RU"/>
        </w:rPr>
        <w:t>481</w:t>
      </w:r>
      <w:r w:rsidRPr="00BC5362">
        <w:rPr>
          <w:rFonts w:ascii="Times New Roman" w:eastAsia="Times New Roman" w:hAnsi="Times New Roman" w:cs="Times New Roman"/>
          <w:sz w:val="24"/>
          <w:szCs w:val="24"/>
          <w:lang w:eastAsia="ru-RU"/>
        </w:rPr>
        <w:t xml:space="preserve"> человек. Профилактическая работа с семьями направлена на преодоление трудной жизненной ситуации, повышение социального статуса, нормализацию внутрисемейных отношений. Результатом проведения такой работы может служить  улучшение социальной обстановки в семье, повышение уровня ее социального статуса, материальное благополучие.</w:t>
      </w:r>
    </w:p>
    <w:p w:rsidR="00BC5362" w:rsidRDefault="00BC5362" w:rsidP="00BC5362">
      <w:pPr>
        <w:spacing w:after="0" w:line="240" w:lineRule="auto"/>
        <w:ind w:firstLine="709"/>
        <w:jc w:val="both"/>
        <w:rPr>
          <w:rFonts w:ascii="Times New Roman" w:eastAsia="Times New Roman" w:hAnsi="Times New Roman" w:cs="Times New Roman"/>
          <w:sz w:val="24"/>
          <w:szCs w:val="24"/>
          <w:lang w:eastAsia="ru-RU"/>
        </w:rPr>
      </w:pPr>
      <w:r w:rsidRPr="00BC5362">
        <w:rPr>
          <w:rFonts w:ascii="Times New Roman" w:eastAsia="Times New Roman" w:hAnsi="Times New Roman" w:cs="Times New Roman"/>
          <w:sz w:val="24"/>
          <w:szCs w:val="24"/>
          <w:lang w:eastAsia="ru-RU"/>
        </w:rPr>
        <w:t xml:space="preserve">   С целью контроля изменений социальной обстановки, выявления источников и причин социальной дезадаптации, оказания консультативной помощи родителям и детям, специалистами по социальной работе  осуществлялся социальный патронаж семей, состоящих на учете в учреждении. Под патронажем специалистов находились</w:t>
      </w:r>
      <w:r w:rsidRPr="00BC5362">
        <w:rPr>
          <w:rFonts w:ascii="Times New Roman" w:eastAsia="Times New Roman" w:hAnsi="Times New Roman" w:cs="Times New Roman"/>
          <w:sz w:val="28"/>
          <w:szCs w:val="24"/>
          <w:lang w:eastAsia="ru-RU"/>
        </w:rPr>
        <w:t xml:space="preserve"> </w:t>
      </w:r>
      <w:r w:rsidRPr="00BC5362">
        <w:rPr>
          <w:rFonts w:ascii="Times New Roman" w:eastAsia="Times New Roman" w:hAnsi="Times New Roman" w:cs="Times New Roman"/>
          <w:sz w:val="24"/>
          <w:szCs w:val="24"/>
          <w:lang w:eastAsia="ru-RU"/>
        </w:rPr>
        <w:t>в</w:t>
      </w:r>
      <w:r w:rsidR="00143F32">
        <w:rPr>
          <w:rFonts w:ascii="Times New Roman" w:eastAsia="Times New Roman" w:hAnsi="Times New Roman" w:cs="Times New Roman"/>
          <w:sz w:val="24"/>
          <w:szCs w:val="24"/>
          <w:lang w:eastAsia="ru-RU"/>
        </w:rPr>
        <w:t xml:space="preserve"> 2024 году – 334 семьи, </w:t>
      </w:r>
      <w:r w:rsidRPr="00BC5362">
        <w:rPr>
          <w:rFonts w:ascii="Times New Roman" w:eastAsia="Times New Roman" w:hAnsi="Times New Roman" w:cs="Times New Roman"/>
          <w:sz w:val="24"/>
          <w:szCs w:val="24"/>
          <w:lang w:eastAsia="ru-RU"/>
        </w:rPr>
        <w:t xml:space="preserve"> 2023 году -  341 семьи,  в 2022 году -  344 семьи.</w:t>
      </w:r>
    </w:p>
    <w:p w:rsidR="003D61AF" w:rsidRDefault="003D61AF" w:rsidP="003D61AF">
      <w:pPr>
        <w:spacing w:after="0" w:line="240" w:lineRule="auto"/>
        <w:ind w:firstLine="709"/>
        <w:jc w:val="center"/>
        <w:rPr>
          <w:rFonts w:ascii="Times New Roman" w:eastAsia="Times New Roman" w:hAnsi="Times New Roman" w:cs="Times New Roman"/>
          <w:sz w:val="24"/>
          <w:szCs w:val="24"/>
          <w:lang w:eastAsia="ru-RU"/>
        </w:rPr>
      </w:pPr>
    </w:p>
    <w:p w:rsidR="003D61AF" w:rsidRDefault="003D61AF" w:rsidP="003D61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семей под патронажем</w:t>
      </w:r>
    </w:p>
    <w:p w:rsidR="003D61AF" w:rsidRDefault="003D61AF" w:rsidP="003D61AF">
      <w:pPr>
        <w:spacing w:after="0" w:line="240" w:lineRule="auto"/>
        <w:ind w:firstLine="709"/>
        <w:jc w:val="center"/>
        <w:rPr>
          <w:rFonts w:ascii="Times New Roman" w:eastAsia="Times New Roman" w:hAnsi="Times New Roman" w:cs="Times New Roman"/>
          <w:sz w:val="24"/>
          <w:szCs w:val="24"/>
          <w:lang w:eastAsia="ru-RU"/>
        </w:rPr>
      </w:pPr>
    </w:p>
    <w:p w:rsidR="003D61AF" w:rsidRDefault="003D61AF" w:rsidP="003D61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7117A7D" wp14:editId="0494F963">
            <wp:extent cx="4898004" cy="2250219"/>
            <wp:effectExtent l="0" t="0" r="17145"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1AF" w:rsidRPr="00BC5362" w:rsidRDefault="003D61AF" w:rsidP="00BC5362">
      <w:pPr>
        <w:spacing w:after="0" w:line="240" w:lineRule="auto"/>
        <w:ind w:firstLine="709"/>
        <w:jc w:val="both"/>
        <w:rPr>
          <w:rFonts w:ascii="Times New Roman" w:eastAsia="Times New Roman" w:hAnsi="Times New Roman" w:cs="Times New Roman"/>
          <w:sz w:val="24"/>
          <w:szCs w:val="24"/>
          <w:lang w:eastAsia="ru-RU"/>
        </w:rPr>
      </w:pPr>
    </w:p>
    <w:p w:rsidR="00E74382" w:rsidRDefault="003D61AF" w:rsidP="00E74382">
      <w:pPr>
        <w:pStyle w:val="a4"/>
        <w:ind w:firstLine="708"/>
        <w:jc w:val="both"/>
        <w:rPr>
          <w:rFonts w:ascii="Times New Roman" w:hAnsi="Times New Roman" w:cs="Times New Roman"/>
          <w:sz w:val="24"/>
          <w:szCs w:val="24"/>
          <w:lang w:eastAsia="ru-RU"/>
        </w:rPr>
      </w:pPr>
      <w:r w:rsidRPr="003D61AF">
        <w:rPr>
          <w:rFonts w:ascii="Times New Roman" w:hAnsi="Times New Roman" w:cs="Times New Roman"/>
          <w:spacing w:val="-6"/>
          <w:sz w:val="24"/>
          <w:szCs w:val="24"/>
          <w:lang w:eastAsia="ru-RU"/>
        </w:rPr>
        <w:t>В 202</w:t>
      </w:r>
      <w:r w:rsidR="00E74382">
        <w:rPr>
          <w:rFonts w:ascii="Times New Roman" w:hAnsi="Times New Roman" w:cs="Times New Roman"/>
          <w:spacing w:val="-6"/>
          <w:sz w:val="24"/>
          <w:szCs w:val="24"/>
          <w:lang w:eastAsia="ru-RU"/>
        </w:rPr>
        <w:t>4</w:t>
      </w:r>
      <w:r w:rsidRPr="003D61AF">
        <w:rPr>
          <w:rFonts w:ascii="Times New Roman" w:hAnsi="Times New Roman" w:cs="Times New Roman"/>
          <w:spacing w:val="-6"/>
          <w:sz w:val="24"/>
          <w:szCs w:val="24"/>
          <w:lang w:eastAsia="ru-RU"/>
        </w:rPr>
        <w:t xml:space="preserve"> году специалисты отделения социальной диагностики  продолжили осуществлять </w:t>
      </w:r>
      <w:r w:rsidRPr="009A10A2">
        <w:rPr>
          <w:rFonts w:ascii="Times New Roman" w:hAnsi="Times New Roman" w:cs="Times New Roman"/>
          <w:spacing w:val="-6"/>
          <w:sz w:val="24"/>
          <w:szCs w:val="24"/>
          <w:lang w:eastAsia="ru-RU"/>
        </w:rPr>
        <w:t xml:space="preserve">мероприятия по реализации  </w:t>
      </w:r>
      <w:r w:rsidRPr="009A10A2">
        <w:rPr>
          <w:rFonts w:ascii="Times New Roman" w:hAnsi="Times New Roman" w:cs="Times New Roman"/>
          <w:sz w:val="24"/>
          <w:szCs w:val="24"/>
          <w:lang w:eastAsia="ru-RU"/>
        </w:rPr>
        <w:t>технологии социальной работы - «Мобильный консультативный пункт «Безопасное детство».</w:t>
      </w:r>
      <w:r w:rsidRPr="009A10A2">
        <w:rPr>
          <w:rFonts w:ascii="Times New Roman" w:hAnsi="Times New Roman" w:cs="Times New Roman"/>
          <w:bCs/>
          <w:color w:val="000000"/>
          <w:sz w:val="24"/>
          <w:szCs w:val="24"/>
          <w:lang w:eastAsia="ru-RU"/>
        </w:rPr>
        <w:t xml:space="preserve"> Мобильный консультативный пункт «Безопасное детство»</w:t>
      </w:r>
      <w:r w:rsidRPr="009A10A2">
        <w:rPr>
          <w:rFonts w:ascii="Times New Roman" w:hAnsi="Times New Roman" w:cs="Times New Roman"/>
          <w:color w:val="000000"/>
          <w:sz w:val="24"/>
          <w:szCs w:val="24"/>
          <w:lang w:eastAsia="ru-RU"/>
        </w:rPr>
        <w:t xml:space="preserve"> создан в целях расширения направлений консультативной помощи, предоставляемой семьям с детьми, находящимися</w:t>
      </w:r>
      <w:r w:rsidRPr="003D61AF">
        <w:rPr>
          <w:rFonts w:ascii="Times New Roman" w:hAnsi="Times New Roman" w:cs="Times New Roman"/>
          <w:color w:val="000000"/>
          <w:sz w:val="24"/>
          <w:szCs w:val="24"/>
          <w:lang w:eastAsia="ru-RU"/>
        </w:rPr>
        <w:t xml:space="preserve"> в трудной жизненной ситуации.</w:t>
      </w:r>
      <w:r w:rsidRPr="003D61AF">
        <w:rPr>
          <w:rFonts w:ascii="Times New Roman" w:eastAsia="Calibri" w:hAnsi="Times New Roman" w:cs="Times New Roman"/>
          <w:sz w:val="24"/>
          <w:szCs w:val="24"/>
          <w:lang w:eastAsia="ru-RU"/>
        </w:rPr>
        <w:t xml:space="preserve"> </w:t>
      </w:r>
      <w:r w:rsidR="00E74382" w:rsidRPr="00E74382">
        <w:rPr>
          <w:rFonts w:ascii="Times New Roman" w:eastAsia="Calibri" w:hAnsi="Times New Roman" w:cs="Times New Roman"/>
          <w:sz w:val="24"/>
          <w:szCs w:val="24"/>
          <w:lang w:eastAsia="ru-RU"/>
        </w:rPr>
        <w:t xml:space="preserve">За истекший период 2024 года осуществлено </w:t>
      </w:r>
      <w:bookmarkStart w:id="0" w:name="_GoBack"/>
      <w:r w:rsidR="00E74382" w:rsidRPr="00E74382">
        <w:rPr>
          <w:rFonts w:ascii="Times New Roman" w:eastAsia="Calibri" w:hAnsi="Times New Roman" w:cs="Times New Roman"/>
          <w:sz w:val="24"/>
          <w:szCs w:val="24"/>
          <w:lang w:eastAsia="ru-RU"/>
        </w:rPr>
        <w:t xml:space="preserve">26 выездов, охвачено 167 семей, в них 431ребенок. </w:t>
      </w:r>
      <w:bookmarkEnd w:id="0"/>
      <w:r w:rsidR="00E74382" w:rsidRPr="00E74382">
        <w:rPr>
          <w:rFonts w:ascii="Times New Roman" w:eastAsia="Calibri" w:hAnsi="Times New Roman" w:cs="Times New Roman"/>
          <w:sz w:val="24"/>
          <w:szCs w:val="24"/>
          <w:lang w:eastAsia="ru-RU"/>
        </w:rPr>
        <w:t>Специалистами были проведены как семейные, так и индивидуальные консультации.  Большая часть социальных консультаций была предоставлена во время посещения семей при выявлении нерешенных семейных проблем, что позволило значительно сократить время разрешения проблемы.  Оказание семьям с детьми помощи мобильной бригадой способствует нормализации внутрисемейного климата, в ходе работы семьям предоставляются услуги в форме социального обслуживания на дому, а также обеспечивается оперативность в решении острых социальных проблем граждан (экстренные выезды).</w:t>
      </w:r>
      <w:r w:rsidRPr="003D61AF">
        <w:rPr>
          <w:rFonts w:ascii="Times New Roman" w:hAnsi="Times New Roman" w:cs="Times New Roman"/>
          <w:sz w:val="24"/>
          <w:szCs w:val="24"/>
          <w:lang w:eastAsia="ru-RU"/>
        </w:rPr>
        <w:tab/>
      </w:r>
    </w:p>
    <w:p w:rsidR="003D61AF" w:rsidRPr="003D61AF" w:rsidRDefault="003D61AF" w:rsidP="00E74382">
      <w:pPr>
        <w:pStyle w:val="a4"/>
        <w:ind w:firstLine="708"/>
        <w:jc w:val="both"/>
        <w:rPr>
          <w:rFonts w:ascii="Times New Roman" w:hAnsi="Times New Roman" w:cs="Times New Roman"/>
          <w:sz w:val="24"/>
          <w:szCs w:val="24"/>
          <w:lang w:eastAsia="ru-RU"/>
        </w:rPr>
      </w:pPr>
      <w:r w:rsidRPr="003D61AF">
        <w:rPr>
          <w:rFonts w:ascii="Times New Roman" w:hAnsi="Times New Roman" w:cs="Times New Roman"/>
          <w:sz w:val="24"/>
          <w:szCs w:val="24"/>
          <w:lang w:eastAsia="ru-RU"/>
        </w:rPr>
        <w:t xml:space="preserve">Наиболее востребованными темами семейного консультирования стали: «Права и обязанности родителей», «Что должны знать родители об ответственности за воспитание детей», «Профилактика ПАВ», «Гаджеты. Влияние на подростков», «Наказание и поощрение детей в семье», «Значение здорового образа жизни родителей для </w:t>
      </w:r>
      <w:r w:rsidRPr="003D61AF">
        <w:rPr>
          <w:rFonts w:ascii="Times New Roman" w:hAnsi="Times New Roman" w:cs="Times New Roman"/>
          <w:sz w:val="24"/>
          <w:szCs w:val="24"/>
          <w:lang w:eastAsia="ru-RU"/>
        </w:rPr>
        <w:lastRenderedPageBreak/>
        <w:t xml:space="preserve">полноценного развития детей», «Влияние стиля семейного воспитания на личностное развитие детей», «Самовольные уходы из дома», «Обязанности родителей», «Опасный интернет», «Подростковый суицид», «Права детей. Для родителей были организованы консультации педагога-психолога по темам: «Безопасность вашего ребенка», «Подростковый суицид», «Воспитание и наказание». </w:t>
      </w:r>
    </w:p>
    <w:p w:rsidR="003D61AF" w:rsidRPr="009A10A2" w:rsidRDefault="003D61AF" w:rsidP="003D61AF">
      <w:pPr>
        <w:pStyle w:val="a4"/>
        <w:jc w:val="both"/>
        <w:rPr>
          <w:rFonts w:ascii="Times New Roman" w:hAnsi="Times New Roman" w:cs="Times New Roman"/>
          <w:sz w:val="24"/>
          <w:szCs w:val="24"/>
          <w:lang w:eastAsia="ru-RU"/>
        </w:rPr>
      </w:pPr>
      <w:r w:rsidRPr="003D61AF">
        <w:rPr>
          <w:rFonts w:ascii="Times New Roman" w:hAnsi="Times New Roman" w:cs="Times New Roman"/>
          <w:sz w:val="24"/>
          <w:szCs w:val="24"/>
          <w:lang w:eastAsia="ru-RU"/>
        </w:rPr>
        <w:tab/>
        <w:t xml:space="preserve">Значительная часть предоставленных консультаций была посвящена мерам государственной поддержки семьей.  Именно такого рода консультации потребовали оказания социального посредничества и межведомственного взаимодействия в решении проблем семей, имеющим детей, что </w:t>
      </w:r>
      <w:r w:rsidRPr="009A10A2">
        <w:rPr>
          <w:rFonts w:ascii="Times New Roman" w:hAnsi="Times New Roman" w:cs="Times New Roman"/>
          <w:sz w:val="24"/>
          <w:szCs w:val="24"/>
          <w:lang w:eastAsia="ru-RU"/>
        </w:rPr>
        <w:t>положительно сказалось на эффективности деятельности мобильного  консультативного пункта «Безопасное детство».</w:t>
      </w:r>
    </w:p>
    <w:p w:rsidR="003D61AF" w:rsidRDefault="003D61AF" w:rsidP="003D61AF">
      <w:pPr>
        <w:spacing w:after="0" w:line="240" w:lineRule="auto"/>
        <w:ind w:firstLine="567"/>
        <w:jc w:val="both"/>
        <w:rPr>
          <w:rFonts w:ascii="Times New Roman" w:eastAsia="Times New Roman" w:hAnsi="Times New Roman" w:cs="Times New Roman"/>
          <w:sz w:val="24"/>
          <w:szCs w:val="24"/>
          <w:lang w:eastAsia="ru-RU"/>
        </w:rPr>
      </w:pPr>
      <w:r w:rsidRPr="009A10A2">
        <w:rPr>
          <w:rFonts w:ascii="Times New Roman" w:eastAsia="Times New Roman" w:hAnsi="Times New Roman" w:cs="Times New Roman"/>
          <w:color w:val="000000"/>
          <w:sz w:val="24"/>
          <w:szCs w:val="24"/>
          <w:lang w:eastAsia="ru-RU"/>
        </w:rPr>
        <w:t>В 202</w:t>
      </w:r>
      <w:r w:rsidR="00E74382" w:rsidRPr="009A10A2">
        <w:rPr>
          <w:rFonts w:ascii="Times New Roman" w:eastAsia="Times New Roman" w:hAnsi="Times New Roman" w:cs="Times New Roman"/>
          <w:color w:val="000000"/>
          <w:sz w:val="24"/>
          <w:szCs w:val="24"/>
          <w:lang w:eastAsia="ru-RU"/>
        </w:rPr>
        <w:t>4</w:t>
      </w:r>
      <w:r w:rsidRPr="009A10A2">
        <w:rPr>
          <w:rFonts w:ascii="Times New Roman" w:eastAsia="Times New Roman" w:hAnsi="Times New Roman" w:cs="Times New Roman"/>
          <w:color w:val="000000"/>
          <w:sz w:val="24"/>
          <w:szCs w:val="24"/>
          <w:lang w:eastAsia="ru-RU"/>
        </w:rPr>
        <w:t xml:space="preserve"> году продолжила работу Социальная диспетчерская «Всегда рядом», которая была</w:t>
      </w:r>
      <w:r w:rsidRPr="009A10A2">
        <w:rPr>
          <w:rFonts w:ascii="Times New Roman" w:eastAsia="Times New Roman" w:hAnsi="Times New Roman" w:cs="Times New Roman"/>
          <w:sz w:val="24"/>
          <w:szCs w:val="24"/>
          <w:lang w:eastAsia="ru-RU"/>
        </w:rPr>
        <w:t xml:space="preserve"> создана на базе ГКУСО «Ипатовский СРЦН «Причал»  в рамках реализации проекта совместно с Фондом поддержки детей, оказавшихся в трудной жизненной</w:t>
      </w:r>
      <w:r w:rsidRPr="003D61AF">
        <w:rPr>
          <w:rFonts w:ascii="Times New Roman" w:eastAsia="Times New Roman" w:hAnsi="Times New Roman" w:cs="Times New Roman"/>
          <w:sz w:val="24"/>
          <w:szCs w:val="24"/>
          <w:lang w:eastAsia="ru-RU"/>
        </w:rPr>
        <w:t xml:space="preserve"> ситуации. За 202</w:t>
      </w:r>
      <w:r w:rsidR="00E74382">
        <w:rPr>
          <w:rFonts w:ascii="Times New Roman" w:eastAsia="Times New Roman" w:hAnsi="Times New Roman" w:cs="Times New Roman"/>
          <w:sz w:val="24"/>
          <w:szCs w:val="24"/>
          <w:lang w:eastAsia="ru-RU"/>
        </w:rPr>
        <w:t>4</w:t>
      </w:r>
      <w:r w:rsidRPr="003D61AF">
        <w:rPr>
          <w:rFonts w:ascii="Times New Roman" w:eastAsia="Times New Roman" w:hAnsi="Times New Roman" w:cs="Times New Roman"/>
          <w:sz w:val="24"/>
          <w:szCs w:val="24"/>
          <w:lang w:eastAsia="ru-RU"/>
        </w:rPr>
        <w:t xml:space="preserve"> год было принято </w:t>
      </w:r>
      <w:r w:rsidR="00E74382">
        <w:rPr>
          <w:rFonts w:ascii="Times New Roman" w:eastAsia="Times New Roman" w:hAnsi="Times New Roman" w:cs="Times New Roman"/>
          <w:sz w:val="24"/>
          <w:szCs w:val="24"/>
          <w:lang w:eastAsia="ru-RU"/>
        </w:rPr>
        <w:t>206</w:t>
      </w:r>
      <w:r w:rsidRPr="003D61AF">
        <w:rPr>
          <w:rFonts w:ascii="Times New Roman" w:eastAsia="Times New Roman" w:hAnsi="Times New Roman" w:cs="Times New Roman"/>
          <w:sz w:val="24"/>
          <w:szCs w:val="24"/>
          <w:lang w:eastAsia="ru-RU"/>
        </w:rPr>
        <w:t xml:space="preserve"> обращений, из них </w:t>
      </w:r>
      <w:r w:rsidR="00E74382">
        <w:rPr>
          <w:rFonts w:ascii="Times New Roman" w:eastAsia="Times New Roman" w:hAnsi="Times New Roman" w:cs="Times New Roman"/>
          <w:sz w:val="24"/>
          <w:szCs w:val="24"/>
          <w:lang w:eastAsia="ru-RU"/>
        </w:rPr>
        <w:t>32</w:t>
      </w:r>
      <w:r w:rsidRPr="003D61AF">
        <w:rPr>
          <w:rFonts w:ascii="Times New Roman" w:eastAsia="Times New Roman" w:hAnsi="Times New Roman" w:cs="Times New Roman"/>
          <w:sz w:val="24"/>
          <w:szCs w:val="24"/>
          <w:lang w:eastAsia="ru-RU"/>
        </w:rPr>
        <w:t xml:space="preserve"> обращений от несовершеннолетних.</w:t>
      </w:r>
    </w:p>
    <w:p w:rsidR="002D766F" w:rsidRDefault="002D766F" w:rsidP="002D766F">
      <w:pPr>
        <w:spacing w:after="0" w:line="240" w:lineRule="auto"/>
        <w:ind w:firstLine="567"/>
        <w:jc w:val="center"/>
        <w:rPr>
          <w:rFonts w:ascii="Times New Roman" w:eastAsia="Times New Roman" w:hAnsi="Times New Roman" w:cs="Times New Roman"/>
          <w:sz w:val="24"/>
          <w:szCs w:val="24"/>
          <w:lang w:eastAsia="ru-RU"/>
        </w:rPr>
      </w:pPr>
    </w:p>
    <w:p w:rsidR="003D61AF" w:rsidRPr="003D61AF" w:rsidRDefault="003D61AF" w:rsidP="002D766F">
      <w:pPr>
        <w:spacing w:after="0" w:line="240" w:lineRule="auto"/>
        <w:ind w:firstLine="567"/>
        <w:jc w:val="center"/>
        <w:rPr>
          <w:rFonts w:ascii="Times New Roman" w:eastAsia="Times New Roman" w:hAnsi="Times New Roman" w:cs="Times New Roman"/>
          <w:sz w:val="20"/>
          <w:szCs w:val="24"/>
          <w:lang w:eastAsia="ru-RU"/>
        </w:rPr>
      </w:pPr>
      <w:r>
        <w:rPr>
          <w:rFonts w:ascii="Times New Roman" w:eastAsia="Times New Roman" w:hAnsi="Times New Roman" w:cs="Times New Roman"/>
          <w:noProof/>
          <w:sz w:val="20"/>
          <w:szCs w:val="24"/>
          <w:lang w:eastAsia="ru-RU"/>
        </w:rPr>
        <w:drawing>
          <wp:inline distT="0" distB="0" distL="0" distR="0" wp14:anchorId="622FF4A0" wp14:editId="64C877AA">
            <wp:extent cx="4309607" cy="1908314"/>
            <wp:effectExtent l="0" t="0" r="1524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1AF" w:rsidRPr="003D61AF" w:rsidRDefault="003D61AF" w:rsidP="003D61AF">
      <w:pPr>
        <w:spacing w:after="0" w:line="256" w:lineRule="auto"/>
        <w:ind w:firstLine="708"/>
        <w:jc w:val="both"/>
        <w:rPr>
          <w:rFonts w:ascii="Calibri" w:eastAsia="Times New Roman" w:hAnsi="Calibri" w:cs="Calibri"/>
        </w:rPr>
      </w:pPr>
      <w:r w:rsidRPr="003D61AF">
        <w:rPr>
          <w:rFonts w:ascii="Times New Roman" w:eastAsia="Times New Roman" w:hAnsi="Times New Roman" w:cs="Times New Roman"/>
          <w:sz w:val="24"/>
          <w:szCs w:val="24"/>
          <w:lang w:val="en-US"/>
        </w:rPr>
        <w:t> </w:t>
      </w:r>
      <w:r w:rsidRPr="003D61AF">
        <w:rPr>
          <w:rFonts w:ascii="Times New Roman" w:eastAsia="Times New Roman" w:hAnsi="Times New Roman" w:cs="Times New Roman"/>
          <w:sz w:val="24"/>
          <w:szCs w:val="24"/>
        </w:rPr>
        <w:t>Специалисты по социальной работе и психологи учреждения консультируют по телефону, в учреждении, а также применяя мобильную форму работы, они выезжают, непосредственно,</w:t>
      </w:r>
      <w:r w:rsidRPr="003D61AF">
        <w:rPr>
          <w:rFonts w:ascii="Times New Roman" w:eastAsia="Times New Roman" w:hAnsi="Times New Roman" w:cs="Times New Roman"/>
          <w:sz w:val="24"/>
          <w:szCs w:val="24"/>
          <w:lang w:val="en-US"/>
        </w:rPr>
        <w:t> </w:t>
      </w:r>
      <w:r w:rsidRPr="003D61AF">
        <w:rPr>
          <w:rFonts w:ascii="Times New Roman" w:eastAsia="Times New Roman" w:hAnsi="Times New Roman" w:cs="Times New Roman"/>
          <w:sz w:val="24"/>
          <w:szCs w:val="24"/>
        </w:rPr>
        <w:t>в семьи, образовательные учреждения.</w:t>
      </w:r>
      <w:r w:rsidRPr="003D61AF">
        <w:rPr>
          <w:rFonts w:ascii="Times New Roman" w:eastAsia="Times New Roman" w:hAnsi="Times New Roman" w:cs="Times New Roman"/>
          <w:sz w:val="24"/>
          <w:szCs w:val="24"/>
          <w:lang w:val="en-US"/>
        </w:rPr>
        <w:t> </w:t>
      </w:r>
      <w:r w:rsidRPr="003D61AF">
        <w:rPr>
          <w:rFonts w:ascii="Times New Roman" w:eastAsia="Times New Roman" w:hAnsi="Times New Roman" w:cs="Times New Roman"/>
          <w:sz w:val="24"/>
          <w:szCs w:val="24"/>
        </w:rPr>
        <w:t>Основные темы обращений: нарушение детско-родительских отношений, меры социальной поддержки, безопасность детей, родительские обязанности, соблюдение прав детей. Также специалисты содействуют в оформлении документов, проводят индивидуальные и групповые</w:t>
      </w:r>
      <w:r w:rsidRPr="003D61AF">
        <w:rPr>
          <w:rFonts w:ascii="Times New Roman" w:eastAsia="Times New Roman" w:hAnsi="Times New Roman" w:cs="Times New Roman"/>
          <w:sz w:val="24"/>
          <w:szCs w:val="24"/>
          <w:lang w:val="en-US"/>
        </w:rPr>
        <w:t> </w:t>
      </w:r>
      <w:r w:rsidRPr="003D61AF">
        <w:rPr>
          <w:rFonts w:ascii="Times New Roman" w:eastAsia="Times New Roman" w:hAnsi="Times New Roman" w:cs="Times New Roman"/>
          <w:sz w:val="24"/>
          <w:szCs w:val="24"/>
        </w:rPr>
        <w:t>консультации, осуществляют социальное сопровождение семей.</w:t>
      </w:r>
      <w:r w:rsidRPr="003D61AF">
        <w:rPr>
          <w:rFonts w:ascii="Times New Roman" w:eastAsia="Times New Roman" w:hAnsi="Times New Roman" w:cs="Times New Roman"/>
          <w:sz w:val="24"/>
          <w:szCs w:val="24"/>
          <w:lang w:val="en-US"/>
        </w:rPr>
        <w:t> </w:t>
      </w:r>
    </w:p>
    <w:p w:rsidR="003D61AF" w:rsidRDefault="003D61AF" w:rsidP="003D61AF">
      <w:pPr>
        <w:widowControl w:val="0"/>
        <w:spacing w:after="0" w:line="240" w:lineRule="auto"/>
        <w:ind w:firstLine="709"/>
        <w:jc w:val="both"/>
        <w:rPr>
          <w:rFonts w:ascii="Times New Roman" w:eastAsia="Times New Roman" w:hAnsi="Times New Roman" w:cs="Times New Roman"/>
          <w:sz w:val="24"/>
          <w:szCs w:val="24"/>
          <w:lang w:eastAsia="ru-RU"/>
        </w:rPr>
      </w:pPr>
      <w:r w:rsidRPr="003D61AF">
        <w:rPr>
          <w:rFonts w:ascii="Times New Roman" w:eastAsia="Times New Roman" w:hAnsi="Times New Roman" w:cs="Times New Roman"/>
          <w:sz w:val="24"/>
          <w:szCs w:val="24"/>
          <w:lang w:eastAsia="ru-RU"/>
        </w:rPr>
        <w:t>Работа учреждения по предоставлению социальных услуг в полустационарной форме социального обслуживания и в форме социального обслуживания на дому является главным механизмом по сохранению ребенка в семье, сокращению числа детей, оставшихся без попечения родителей, и целостности семьи.</w:t>
      </w:r>
    </w:p>
    <w:p w:rsidR="00A145A6" w:rsidRPr="009A10A2" w:rsidRDefault="00873585" w:rsidP="00A145A6">
      <w:pPr>
        <w:spacing w:after="160"/>
        <w:ind w:firstLine="540"/>
        <w:jc w:val="both"/>
        <w:rPr>
          <w:rFonts w:ascii="Times New Roman" w:eastAsia="Times New Roman" w:hAnsi="Times New Roman" w:cs="Times New Roman"/>
          <w:sz w:val="24"/>
          <w:szCs w:val="24"/>
          <w:lang w:eastAsia="ru-RU"/>
        </w:rPr>
      </w:pPr>
      <w:r w:rsidRPr="00873585">
        <w:rPr>
          <w:rFonts w:ascii="Times New Roman" w:eastAsia="Times New Roman" w:hAnsi="Times New Roman" w:cs="Times New Roman"/>
          <w:sz w:val="24"/>
          <w:szCs w:val="24"/>
          <w:lang w:eastAsia="ru-RU"/>
        </w:rPr>
        <w:t>В 202</w:t>
      </w:r>
      <w:r w:rsidR="00E74382">
        <w:rPr>
          <w:rFonts w:ascii="Times New Roman" w:eastAsia="Times New Roman" w:hAnsi="Times New Roman" w:cs="Times New Roman"/>
          <w:sz w:val="24"/>
          <w:szCs w:val="24"/>
          <w:lang w:eastAsia="ru-RU"/>
        </w:rPr>
        <w:t>4</w:t>
      </w:r>
      <w:r w:rsidRPr="00873585">
        <w:rPr>
          <w:rFonts w:ascii="Times New Roman" w:eastAsia="Times New Roman" w:hAnsi="Times New Roman" w:cs="Times New Roman"/>
          <w:sz w:val="24"/>
          <w:szCs w:val="24"/>
          <w:lang w:eastAsia="ru-RU"/>
        </w:rPr>
        <w:t xml:space="preserve"> году педагогом-психологом оказана психологическая помощь 20 несовершеннолетним, признанным потерпевшими в рамках уголовного судопроизводства. Каждый из этих детей принят на социальное обслуживание в соответствии с Федеральным законом «Об основах социального обслуживания граждан в Российской Федерации», разработаны индивидуальные программы предоставления социальных услуг. У несовершеннолетних после оказания помощи стабилизировалось психоэмоциональное состояние, снижен уровень тревожности, сняты </w:t>
      </w:r>
      <w:r w:rsidRPr="009A10A2">
        <w:rPr>
          <w:rFonts w:ascii="Times New Roman" w:eastAsia="Times New Roman" w:hAnsi="Times New Roman" w:cs="Times New Roman"/>
          <w:sz w:val="24"/>
          <w:szCs w:val="24"/>
          <w:lang w:eastAsia="ru-RU"/>
        </w:rPr>
        <w:t>последствия психотравмирующих ситуаций.</w:t>
      </w:r>
    </w:p>
    <w:p w:rsidR="00E74382" w:rsidRPr="00E74382" w:rsidRDefault="00EA60ED" w:rsidP="00E74382">
      <w:pPr>
        <w:spacing w:after="160"/>
        <w:ind w:firstLine="540"/>
        <w:jc w:val="both"/>
        <w:rPr>
          <w:rFonts w:ascii="Times New Roman" w:hAnsi="Times New Roman" w:cs="Times New Roman"/>
          <w:sz w:val="24"/>
          <w:szCs w:val="24"/>
          <w:shd w:val="clear" w:color="auto" w:fill="FFFFFF"/>
        </w:rPr>
      </w:pPr>
      <w:r w:rsidRPr="009A10A2">
        <w:rPr>
          <w:rFonts w:ascii="Times New Roman" w:hAnsi="Times New Roman" w:cs="Times New Roman"/>
          <w:sz w:val="24"/>
          <w:szCs w:val="24"/>
          <w:shd w:val="clear" w:color="auto" w:fill="FFFFFF"/>
        </w:rPr>
        <w:t>В учреждении используется форма мобильной работы «Психологический десант», целью которой является оказание комплексной психологической помощи учащимся и педагогам общеобразовательных организаций по их заявкам. В работе принимают участие педагоги-психологи, каждый из которых работает с определенной</w:t>
      </w:r>
      <w:r w:rsidRPr="00DB09B7">
        <w:rPr>
          <w:rFonts w:ascii="Times New Roman" w:hAnsi="Times New Roman" w:cs="Times New Roman"/>
          <w:sz w:val="24"/>
          <w:szCs w:val="24"/>
          <w:shd w:val="clear" w:color="auto" w:fill="FFFFFF"/>
        </w:rPr>
        <w:t xml:space="preserve"> группой клиентов </w:t>
      </w:r>
      <w:r w:rsidRPr="00DB09B7">
        <w:rPr>
          <w:rFonts w:ascii="Times New Roman" w:hAnsi="Times New Roman" w:cs="Times New Roman"/>
          <w:sz w:val="24"/>
          <w:szCs w:val="24"/>
          <w:shd w:val="clear" w:color="auto" w:fill="FFFFFF"/>
        </w:rPr>
        <w:lastRenderedPageBreak/>
        <w:t xml:space="preserve">(несовершеннолетние младшего школьного возраста, подростки, педагогический коллектив). </w:t>
      </w:r>
      <w:r w:rsidR="00E74382">
        <w:rPr>
          <w:rFonts w:ascii="Times New Roman" w:hAnsi="Times New Roman" w:cs="Times New Roman"/>
          <w:sz w:val="24"/>
          <w:szCs w:val="24"/>
          <w:shd w:val="clear" w:color="auto" w:fill="FFFFFF"/>
        </w:rPr>
        <w:t xml:space="preserve">Также </w:t>
      </w:r>
      <w:r w:rsidR="00E74382" w:rsidRPr="00E74382">
        <w:rPr>
          <w:rFonts w:ascii="Times New Roman" w:hAnsi="Times New Roman" w:cs="Times New Roman"/>
          <w:sz w:val="24"/>
          <w:szCs w:val="24"/>
          <w:shd w:val="clear" w:color="auto" w:fill="FFFFFF"/>
        </w:rPr>
        <w:t>отделения социальной диагностики проводятся профилактические мероприятия среди обучающихся общеоб</w:t>
      </w:r>
      <w:r w:rsidR="00E74382">
        <w:rPr>
          <w:rFonts w:ascii="Times New Roman" w:hAnsi="Times New Roman" w:cs="Times New Roman"/>
          <w:sz w:val="24"/>
          <w:szCs w:val="24"/>
          <w:shd w:val="clear" w:color="auto" w:fill="FFFFFF"/>
        </w:rPr>
        <w:t>разовательных учреждений района.</w:t>
      </w:r>
      <w:r w:rsidR="00E74382" w:rsidRPr="00E74382">
        <w:rPr>
          <w:rFonts w:ascii="Times New Roman" w:hAnsi="Times New Roman" w:cs="Times New Roman"/>
          <w:sz w:val="24"/>
          <w:szCs w:val="24"/>
          <w:shd w:val="clear" w:color="auto" w:fill="FFFFFF"/>
        </w:rPr>
        <w:t xml:space="preserve">  </w:t>
      </w:r>
    </w:p>
    <w:p w:rsidR="00E74382" w:rsidRPr="00E7438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 xml:space="preserve">27.02.2024г. – проведена профилактическая беседа с учащимися 7 класса МБОУСОШ № 6, направленная на сплочение коллектива (тема встречи – «Один в поле не воин»). </w:t>
      </w:r>
    </w:p>
    <w:p w:rsidR="00E74382" w:rsidRPr="00E7438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 xml:space="preserve"> 01.04.2024г. - психопрофилактическая беседа «Круг друзей» с ребятами, приехавшими из Белгородской области, временно размещенными в ПВР поселка Малые Родники ГКОУ СКОШ № 13. </w:t>
      </w:r>
    </w:p>
    <w:p w:rsidR="00E74382" w:rsidRPr="00E7438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 xml:space="preserve"> 11.04.2024г. - МКОУ СОШ №12 </w:t>
      </w:r>
      <w:proofErr w:type="spellStart"/>
      <w:r w:rsidRPr="00E74382">
        <w:rPr>
          <w:rFonts w:ascii="Times New Roman" w:hAnsi="Times New Roman" w:cs="Times New Roman"/>
          <w:sz w:val="24"/>
          <w:szCs w:val="24"/>
          <w:shd w:val="clear" w:color="auto" w:fill="FFFFFF"/>
        </w:rPr>
        <w:t>с</w:t>
      </w:r>
      <w:proofErr w:type="gramStart"/>
      <w:r w:rsidRPr="00E74382">
        <w:rPr>
          <w:rFonts w:ascii="Times New Roman" w:hAnsi="Times New Roman" w:cs="Times New Roman"/>
          <w:sz w:val="24"/>
          <w:szCs w:val="24"/>
          <w:shd w:val="clear" w:color="auto" w:fill="FFFFFF"/>
        </w:rPr>
        <w:t>.Б</w:t>
      </w:r>
      <w:proofErr w:type="gramEnd"/>
      <w:r w:rsidRPr="00E74382">
        <w:rPr>
          <w:rFonts w:ascii="Times New Roman" w:hAnsi="Times New Roman" w:cs="Times New Roman"/>
          <w:sz w:val="24"/>
          <w:szCs w:val="24"/>
          <w:shd w:val="clear" w:color="auto" w:fill="FFFFFF"/>
        </w:rPr>
        <w:t>урукшун</w:t>
      </w:r>
      <w:proofErr w:type="spellEnd"/>
      <w:r w:rsidRPr="00E74382">
        <w:rPr>
          <w:rFonts w:ascii="Times New Roman" w:hAnsi="Times New Roman" w:cs="Times New Roman"/>
          <w:sz w:val="24"/>
          <w:szCs w:val="24"/>
          <w:shd w:val="clear" w:color="auto" w:fill="FFFFFF"/>
        </w:rPr>
        <w:t>, психопрофилактическая беседа с учащимися 4 класса по профилактике вредных привычек. Профилактическая беседа с учащимися, состоящими на различных вилах профилактического учета по профилактике употребления ПАВ «Не поддайся соблазну».</w:t>
      </w:r>
    </w:p>
    <w:p w:rsidR="00E74382" w:rsidRPr="00E7438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 xml:space="preserve"> 16.09.2024 года  специалисты ГКУСО «Ипатовский СРЦН «Причал»  организовали «Психологический десант», посетив  МКОУООШ №3 с. Большая Джалга и МБОУСОШ №2 с. Большая Джалга. В рамках данного мероприятия прошли встречи с подростками образовательных учреждений на тему «Безопасное взросление». В ходе психологического десанта было охвачено 183 человека (160 несовершеннолетних  и 23 педагога). </w:t>
      </w:r>
    </w:p>
    <w:p w:rsidR="00E74382" w:rsidRPr="00E7438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23.09.24г. педагогом - психологом ГКУСО "Ипатовский СРЦН "Причал" Тартаковской Н.Д. проведена профилактическая беседа "Терроризм - угроза обществу" со студентами ГБПОУ «Ипатовского многопрофильного техникума». Студентам была предоставлена информация о сущности понятий "терроризм", "экстремизм", о том, как обезопасить себя  в интернете от вербовщиков - террористов и не попасть под их влияние. Охват составил 24 человека.</w:t>
      </w:r>
    </w:p>
    <w:p w:rsidR="00E74382" w:rsidRPr="009A10A2" w:rsidRDefault="00E74382" w:rsidP="00E74382">
      <w:pPr>
        <w:spacing w:after="160"/>
        <w:ind w:firstLine="540"/>
        <w:jc w:val="both"/>
        <w:rPr>
          <w:rFonts w:ascii="Times New Roman" w:hAnsi="Times New Roman" w:cs="Times New Roman"/>
          <w:sz w:val="24"/>
          <w:szCs w:val="24"/>
          <w:shd w:val="clear" w:color="auto" w:fill="FFFFFF"/>
        </w:rPr>
      </w:pPr>
      <w:r w:rsidRPr="00E74382">
        <w:rPr>
          <w:rFonts w:ascii="Times New Roman" w:hAnsi="Times New Roman" w:cs="Times New Roman"/>
          <w:sz w:val="24"/>
          <w:szCs w:val="24"/>
          <w:shd w:val="clear" w:color="auto" w:fill="FFFFFF"/>
        </w:rPr>
        <w:t xml:space="preserve">23.09.24г. педагогом - психологом ГКУСО "Ипатовский СРЦН "Причал" Тартаковской Н.Д. проведена профилактическая беседа с учащимися 7 «Б» класса МБОУ СОШ №1 г. </w:t>
      </w:r>
      <w:r w:rsidRPr="009A10A2">
        <w:rPr>
          <w:rFonts w:ascii="Times New Roman" w:hAnsi="Times New Roman" w:cs="Times New Roman"/>
          <w:sz w:val="24"/>
          <w:szCs w:val="24"/>
          <w:shd w:val="clear" w:color="auto" w:fill="FFFFFF"/>
        </w:rPr>
        <w:t>Ипатово на тему «Сплочение коллектива и преодоление конфликтов мирным путем». Охват составил 27 человек.</w:t>
      </w:r>
    </w:p>
    <w:p w:rsidR="00A145A6" w:rsidRPr="009A10A2" w:rsidRDefault="00A145A6" w:rsidP="00A145A6">
      <w:pPr>
        <w:spacing w:after="160"/>
        <w:ind w:firstLine="540"/>
        <w:jc w:val="both"/>
        <w:rPr>
          <w:rFonts w:ascii="Times New Roman" w:hAnsi="Times New Roman" w:cs="Times New Roman"/>
          <w:sz w:val="24"/>
          <w:szCs w:val="24"/>
          <w:shd w:val="clear" w:color="auto" w:fill="FFFFFF"/>
        </w:rPr>
      </w:pPr>
      <w:r w:rsidRPr="009A10A2">
        <w:rPr>
          <w:rFonts w:ascii="Times New Roman" w:hAnsi="Times New Roman" w:cs="Times New Roman"/>
          <w:sz w:val="24"/>
          <w:szCs w:val="24"/>
          <w:shd w:val="clear" w:color="auto" w:fill="FFFFFF"/>
        </w:rPr>
        <w:t>Психологом отделения  организуются ежемесячно встречи  в клубе общения «Подросток», направленные на развитие представлений о себе, признания своей индивидуальности, формирование</w:t>
      </w:r>
      <w:r w:rsidRPr="00FF6F50">
        <w:rPr>
          <w:rFonts w:ascii="Times New Roman" w:hAnsi="Times New Roman" w:cs="Times New Roman"/>
          <w:sz w:val="24"/>
          <w:szCs w:val="24"/>
          <w:shd w:val="clear" w:color="auto" w:fill="FFFFFF"/>
        </w:rPr>
        <w:t xml:space="preserve"> эффективных навыки установления контакта, развитие наблюдательности в общении. В рамках заседания клуба с ребятами проводятся тематические беседы, мастер</w:t>
      </w:r>
      <w:r w:rsidRPr="00A145A6">
        <w:rPr>
          <w:rFonts w:ascii="Times New Roman" w:hAnsi="Times New Roman" w:cs="Times New Roman"/>
          <w:sz w:val="24"/>
          <w:szCs w:val="24"/>
          <w:shd w:val="clear" w:color="auto" w:fill="FFFFFF"/>
        </w:rPr>
        <w:t>-классы, дискуссии по наиболее актуальным вопросам для подростков. За 202</w:t>
      </w:r>
      <w:r w:rsidR="00E23896">
        <w:rPr>
          <w:rFonts w:ascii="Times New Roman" w:hAnsi="Times New Roman" w:cs="Times New Roman"/>
          <w:sz w:val="24"/>
          <w:szCs w:val="24"/>
          <w:shd w:val="clear" w:color="auto" w:fill="FFFFFF"/>
        </w:rPr>
        <w:t>4</w:t>
      </w:r>
      <w:r w:rsidRPr="00A145A6">
        <w:rPr>
          <w:rFonts w:ascii="Times New Roman" w:hAnsi="Times New Roman" w:cs="Times New Roman"/>
          <w:sz w:val="24"/>
          <w:szCs w:val="24"/>
          <w:shd w:val="clear" w:color="auto" w:fill="FFFFFF"/>
        </w:rPr>
        <w:t xml:space="preserve"> год проведено </w:t>
      </w:r>
      <w:r w:rsidR="00E23896">
        <w:rPr>
          <w:rFonts w:ascii="Times New Roman" w:hAnsi="Times New Roman" w:cs="Times New Roman"/>
          <w:sz w:val="24"/>
          <w:szCs w:val="24"/>
          <w:shd w:val="clear" w:color="auto" w:fill="FFFFFF"/>
        </w:rPr>
        <w:t>12</w:t>
      </w:r>
      <w:r w:rsidRPr="00A145A6">
        <w:rPr>
          <w:rFonts w:ascii="Times New Roman" w:hAnsi="Times New Roman" w:cs="Times New Roman"/>
          <w:sz w:val="24"/>
          <w:szCs w:val="24"/>
          <w:shd w:val="clear" w:color="auto" w:fill="FFFFFF"/>
        </w:rPr>
        <w:t xml:space="preserve"> заседаний клуба, охвачено 14 подростков, в том числе 4 подростков из семей, находящихся в социально-опасном положении. Тематика заседаний: «Безопасное поведение в сети интернет», «Для чего нам нужно учиться», «Учиться всегда пригодится», «</w:t>
      </w:r>
      <w:r w:rsidRPr="009A10A2">
        <w:rPr>
          <w:rFonts w:ascii="Times New Roman" w:hAnsi="Times New Roman" w:cs="Times New Roman"/>
          <w:sz w:val="24"/>
          <w:szCs w:val="24"/>
          <w:shd w:val="clear" w:color="auto" w:fill="FFFFFF"/>
        </w:rPr>
        <w:t>Ответственность несовершеннолетнего за присвоение чужого имущества», «Закон  и подросток»,  «Ответственность за преступления против половой неприкосновенности», «Сила воли и характер».</w:t>
      </w:r>
    </w:p>
    <w:p w:rsidR="00E23896" w:rsidRPr="00E23896" w:rsidRDefault="00E23896" w:rsidP="00E23896">
      <w:pPr>
        <w:spacing w:after="0" w:line="240" w:lineRule="auto"/>
        <w:ind w:firstLine="567"/>
        <w:jc w:val="both"/>
        <w:rPr>
          <w:rFonts w:ascii="Times New Roman" w:eastAsia="Times New Roman" w:hAnsi="Times New Roman" w:cs="Times New Roman"/>
          <w:color w:val="262626"/>
          <w:sz w:val="24"/>
          <w:szCs w:val="24"/>
          <w:lang w:eastAsia="ru-RU"/>
        </w:rPr>
      </w:pPr>
      <w:r w:rsidRPr="00E23896">
        <w:rPr>
          <w:rFonts w:ascii="Times New Roman" w:eastAsia="Times New Roman" w:hAnsi="Times New Roman" w:cs="Times New Roman"/>
          <w:color w:val="262626"/>
          <w:sz w:val="24"/>
          <w:szCs w:val="24"/>
          <w:lang w:eastAsia="ru-RU"/>
        </w:rPr>
        <w:t xml:space="preserve">Специалистами отделения социальной диагностики проводятся регулярные встречи с родителями несовершеннолетних, направленные на формирование активной позиции в вопросах воспитания и обучения и продуктивных форм взаимодействия со своими детьми </w:t>
      </w:r>
      <w:r w:rsidRPr="00E23896">
        <w:rPr>
          <w:rFonts w:ascii="Times New Roman" w:eastAsia="Times New Roman" w:hAnsi="Times New Roman" w:cs="Times New Roman"/>
          <w:color w:val="262626"/>
          <w:sz w:val="24"/>
          <w:szCs w:val="24"/>
          <w:lang w:eastAsia="ru-RU"/>
        </w:rPr>
        <w:lastRenderedPageBreak/>
        <w:t>(«Мастерская общения»): семейный мастер-класс «Подкова-оберег»</w:t>
      </w:r>
      <w:r w:rsidRPr="00E23896">
        <w:rPr>
          <w:rFonts w:ascii="Times New Roman" w:eastAsia="Times New Roman" w:hAnsi="Times New Roman" w:cs="Times New Roman"/>
          <w:color w:val="262626"/>
          <w:sz w:val="24"/>
          <w:szCs w:val="24"/>
          <w:lang w:eastAsia="ru-RU"/>
        </w:rPr>
        <w:tab/>
        <w:t xml:space="preserve">(26.01.2024г.), встреча в родительской гостиной «Как </w:t>
      </w:r>
      <w:proofErr w:type="gramStart"/>
      <w:r w:rsidRPr="00E23896">
        <w:rPr>
          <w:rFonts w:ascii="Times New Roman" w:eastAsia="Times New Roman" w:hAnsi="Times New Roman" w:cs="Times New Roman"/>
          <w:color w:val="262626"/>
          <w:sz w:val="24"/>
          <w:szCs w:val="24"/>
          <w:lang w:eastAsia="ru-RU"/>
        </w:rPr>
        <w:t>помогать подростку преодолевать</w:t>
      </w:r>
      <w:proofErr w:type="gramEnd"/>
      <w:r w:rsidRPr="00E23896">
        <w:rPr>
          <w:rFonts w:ascii="Times New Roman" w:eastAsia="Times New Roman" w:hAnsi="Times New Roman" w:cs="Times New Roman"/>
          <w:color w:val="262626"/>
          <w:sz w:val="24"/>
          <w:szCs w:val="24"/>
          <w:lang w:eastAsia="ru-RU"/>
        </w:rPr>
        <w:t xml:space="preserve"> агрессивное поведение со стороны сверстников? Стратеги поведения родителя» (17.02.2024 г.). Родительское собрание «Тропинка родительской любви» (27.09.2024г.) и "Мир особого ребенка" (29.11.2024 г.). С родителями несовершеннолетних регулярно проводится разъяснительная работа, профилактические беседы и другие мероприятия.</w:t>
      </w:r>
    </w:p>
    <w:p w:rsidR="00E23896" w:rsidRPr="00E23896" w:rsidRDefault="00E23896" w:rsidP="00E23896">
      <w:pPr>
        <w:spacing w:after="0"/>
        <w:ind w:firstLine="567"/>
        <w:jc w:val="both"/>
        <w:rPr>
          <w:rFonts w:ascii="Times New Roman" w:eastAsia="Times New Roman" w:hAnsi="Times New Roman" w:cs="Times New Roman"/>
          <w:b/>
          <w:sz w:val="24"/>
          <w:szCs w:val="24"/>
          <w:lang w:eastAsia="ru-RU"/>
        </w:rPr>
      </w:pPr>
      <w:r w:rsidRPr="00E23896">
        <w:rPr>
          <w:rFonts w:ascii="Times New Roman" w:eastAsia="Times New Roman" w:hAnsi="Times New Roman" w:cs="Times New Roman"/>
          <w:sz w:val="24"/>
          <w:szCs w:val="24"/>
          <w:lang w:eastAsia="ru-RU"/>
        </w:rPr>
        <w:t>Ежегодно специалисты учреждения принимают участие в проведении Единого дня бесплатной юридической  помощи. Мероприятия по данному направлению проведены:  29.03.2024 г., 28.06.2024 г., 27.09.2024 г.,  29.11.2024 г. Так же приняли участие в проведении Недели  правовой помощи семье 08.07.2024 по 14.07.2024 г., в рамках празднования Года семьи.</w:t>
      </w:r>
    </w:p>
    <w:p w:rsidR="00E23896" w:rsidRPr="00E23896" w:rsidRDefault="00E23896" w:rsidP="00E23896">
      <w:pPr>
        <w:spacing w:after="0"/>
        <w:ind w:firstLine="567"/>
        <w:jc w:val="both"/>
        <w:rPr>
          <w:rFonts w:ascii="Times New Roman" w:eastAsia="Times New Roman" w:hAnsi="Times New Roman" w:cs="Times New Roman"/>
          <w:sz w:val="24"/>
          <w:szCs w:val="24"/>
          <w:lang w:eastAsia="ru-RU"/>
        </w:rPr>
      </w:pPr>
      <w:r w:rsidRPr="00E23896">
        <w:rPr>
          <w:rFonts w:ascii="Times New Roman" w:eastAsia="Times New Roman" w:hAnsi="Times New Roman" w:cs="Times New Roman"/>
          <w:sz w:val="24"/>
          <w:szCs w:val="24"/>
          <w:lang w:eastAsia="ru-RU"/>
        </w:rPr>
        <w:t>Специалистами учреждения проведены правовые консультации с получателями социальных услуг при личной встрече и в телефонном режиме. Запросы были по следующим вопросам: график работы специалистов учреждения, получение мер социальной поддержки, возможность получения ГСП, по социальным услугам, предоставляемых учреждением. Так же проведен цикл мероприятий и  разработаны информационные буклеты по правовой тематике: «Ответственность и обязанности родителей», «Твои права и  обязанности», «Социальная поддержка семьи с детьми», «Закон и подросток».  На сайте учреждения размещены тематические материалы правового характера.</w:t>
      </w:r>
    </w:p>
    <w:p w:rsidR="00E23896" w:rsidRPr="00A145A6" w:rsidRDefault="00E23896" w:rsidP="00A145A6">
      <w:pPr>
        <w:spacing w:after="160"/>
        <w:ind w:firstLine="540"/>
        <w:jc w:val="both"/>
        <w:rPr>
          <w:rFonts w:ascii="Times New Roman" w:hAnsi="Times New Roman" w:cs="Times New Roman"/>
          <w:sz w:val="24"/>
          <w:szCs w:val="24"/>
          <w:shd w:val="clear" w:color="auto" w:fill="FFFFFF"/>
        </w:rPr>
      </w:pPr>
    </w:p>
    <w:p w:rsidR="003D61AF" w:rsidRPr="003D61AF" w:rsidRDefault="003D61AF" w:rsidP="003D61AF">
      <w:pPr>
        <w:spacing w:after="0" w:line="240" w:lineRule="auto"/>
        <w:ind w:firstLine="709"/>
        <w:jc w:val="both"/>
        <w:rPr>
          <w:rFonts w:ascii="Times New Roman" w:eastAsia="Times New Roman" w:hAnsi="Times New Roman" w:cs="Times New Roman"/>
          <w:spacing w:val="-3"/>
          <w:szCs w:val="24"/>
          <w:lang w:eastAsia="ru-RU"/>
        </w:rPr>
      </w:pPr>
    </w:p>
    <w:p w:rsidR="002D766F" w:rsidRPr="002D766F" w:rsidRDefault="002D766F" w:rsidP="002D766F">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r w:rsidRPr="002D766F">
        <w:rPr>
          <w:rFonts w:ascii="Times New Roman" w:eastAsia="Times New Roman" w:hAnsi="Times New Roman" w:cs="Times New Roman"/>
          <w:sz w:val="24"/>
          <w:szCs w:val="24"/>
          <w:lang w:eastAsia="ru-RU"/>
        </w:rPr>
        <w:t xml:space="preserve">   </w:t>
      </w:r>
      <w:r w:rsidRPr="00B6064E">
        <w:rPr>
          <w:rFonts w:ascii="Times New Roman" w:eastAsia="Times New Roman" w:hAnsi="Times New Roman" w:cs="Times New Roman"/>
          <w:b/>
          <w:sz w:val="24"/>
          <w:szCs w:val="24"/>
          <w:lang w:eastAsia="ru-RU"/>
        </w:rPr>
        <w:t>Реабилитационная работа с детьми и подростками с ограниченными возможностями здоровья</w:t>
      </w:r>
      <w:r w:rsidRPr="00B6064E">
        <w:rPr>
          <w:rFonts w:ascii="Times New Roman" w:eastAsia="Times New Roman" w:hAnsi="Times New Roman" w:cs="Times New Roman"/>
          <w:sz w:val="24"/>
          <w:szCs w:val="24"/>
          <w:lang w:eastAsia="ru-RU"/>
        </w:rPr>
        <w:t xml:space="preserve">  строилась в соответствии с требованиями федерального закона  №442 .</w:t>
      </w:r>
      <w:r w:rsidRPr="002D766F">
        <w:rPr>
          <w:rFonts w:ascii="Times New Roman" w:eastAsia="Times New Roman" w:hAnsi="Times New Roman" w:cs="Times New Roman"/>
          <w:sz w:val="24"/>
          <w:szCs w:val="24"/>
          <w:lang w:eastAsia="ru-RU"/>
        </w:rPr>
        <w:t xml:space="preserve">    </w:t>
      </w:r>
    </w:p>
    <w:p w:rsidR="00FF6F50" w:rsidRDefault="002D766F"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2D766F">
        <w:rPr>
          <w:rFonts w:ascii="Times New Roman" w:eastAsia="Times New Roman" w:hAnsi="Times New Roman" w:cs="Times New Roman"/>
          <w:sz w:val="24"/>
          <w:szCs w:val="24"/>
          <w:lang w:eastAsia="ru-RU"/>
        </w:rPr>
        <w:tab/>
        <w:t xml:space="preserve">Всего в учреждение в </w:t>
      </w:r>
      <w:r w:rsidR="00E23896">
        <w:rPr>
          <w:rFonts w:ascii="Times New Roman" w:eastAsia="Times New Roman" w:hAnsi="Times New Roman" w:cs="Times New Roman"/>
          <w:sz w:val="24"/>
          <w:szCs w:val="24"/>
          <w:lang w:eastAsia="ru-RU"/>
        </w:rPr>
        <w:t xml:space="preserve">2024 году было обслужено 166 детей-инвалидов, в  </w:t>
      </w:r>
      <w:r w:rsidRPr="002D766F">
        <w:rPr>
          <w:rFonts w:ascii="Times New Roman" w:eastAsia="Times New Roman" w:hAnsi="Times New Roman" w:cs="Times New Roman"/>
          <w:sz w:val="24"/>
          <w:szCs w:val="24"/>
          <w:lang w:eastAsia="ru-RU"/>
        </w:rPr>
        <w:t xml:space="preserve">2023году был обслужен -  171 ребенок-инвалид, в 2022 году – 174 детей-инвалидов. </w:t>
      </w:r>
    </w:p>
    <w:p w:rsidR="00FF6F50" w:rsidRDefault="00FF6F50"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FF6F50" w:rsidRDefault="00CC730D"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9A390EB" wp14:editId="12FB713F">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6F50" w:rsidRDefault="00FF6F50"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FF6F50" w:rsidRDefault="00FF6F50"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9A10A2" w:rsidRDefault="009A10A2" w:rsidP="002D766F">
      <w:pPr>
        <w:widowControl w:val="0"/>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2D766F" w:rsidRPr="002D766F" w:rsidRDefault="002D766F" w:rsidP="00EA60ED">
      <w:pPr>
        <w:widowControl w:val="0"/>
        <w:autoSpaceDE w:val="0"/>
        <w:autoSpaceDN w:val="0"/>
        <w:adjustRightInd w:val="0"/>
        <w:spacing w:after="0" w:line="240" w:lineRule="auto"/>
        <w:ind w:right="113" w:firstLine="708"/>
        <w:jc w:val="both"/>
        <w:rPr>
          <w:rFonts w:ascii="Times New Roman" w:eastAsia="Times New Roman" w:hAnsi="Times New Roman" w:cs="Times New Roman"/>
          <w:sz w:val="24"/>
          <w:szCs w:val="24"/>
          <w:lang w:eastAsia="ru-RU"/>
        </w:rPr>
      </w:pPr>
      <w:r w:rsidRPr="002D766F">
        <w:rPr>
          <w:rFonts w:ascii="Times New Roman" w:eastAsia="Times New Roman" w:hAnsi="Times New Roman" w:cs="Times New Roman"/>
          <w:sz w:val="24"/>
          <w:szCs w:val="24"/>
          <w:lang w:eastAsia="ru-RU"/>
        </w:rPr>
        <w:lastRenderedPageBreak/>
        <w:t xml:space="preserve">По каждому случаю обращения проводится работа по постановке ребенка-инвалида на социальное обслуживание, разработка Перечня мероприятий с учетом рекомендаций бюро МСЭ.  В ходе реализации Перечня мероприятий с детьми занимались педагог-психолог, логопед, учитель-дефектолог. </w:t>
      </w:r>
    </w:p>
    <w:p w:rsidR="002D766F" w:rsidRPr="002D766F" w:rsidRDefault="002D766F" w:rsidP="002D766F">
      <w:pPr>
        <w:spacing w:after="0" w:line="240" w:lineRule="auto"/>
        <w:jc w:val="both"/>
        <w:rPr>
          <w:rFonts w:ascii="Times New Roman" w:eastAsia="Times New Roman" w:hAnsi="Times New Roman" w:cs="Times New Roman"/>
          <w:sz w:val="24"/>
          <w:szCs w:val="24"/>
          <w:lang w:eastAsia="ru-RU"/>
        </w:rPr>
      </w:pPr>
      <w:r w:rsidRPr="002D766F">
        <w:rPr>
          <w:rFonts w:ascii="Times New Roman" w:eastAsia="Times New Roman" w:hAnsi="Times New Roman" w:cs="Times New Roman"/>
          <w:sz w:val="24"/>
          <w:szCs w:val="24"/>
          <w:lang w:eastAsia="ru-RU"/>
        </w:rPr>
        <w:tab/>
        <w:t>В учреждении активно внедряются коррекционные программы, основные задачи которых – развитие личности ребенка, формирование способностей к социализации, повышение психоэмоционального развития детей-инвалидов, нацелены на развитие личности ребенка-инвалида. Так, в 202</w:t>
      </w:r>
      <w:r w:rsidR="00E23896">
        <w:rPr>
          <w:rFonts w:ascii="Times New Roman" w:eastAsia="Times New Roman" w:hAnsi="Times New Roman" w:cs="Times New Roman"/>
          <w:sz w:val="24"/>
          <w:szCs w:val="24"/>
          <w:lang w:eastAsia="ru-RU"/>
        </w:rPr>
        <w:t>4</w:t>
      </w:r>
      <w:r w:rsidRPr="002D766F">
        <w:rPr>
          <w:rFonts w:ascii="Times New Roman" w:eastAsia="Times New Roman" w:hAnsi="Times New Roman" w:cs="Times New Roman"/>
          <w:sz w:val="24"/>
          <w:szCs w:val="24"/>
          <w:lang w:eastAsia="ru-RU"/>
        </w:rPr>
        <w:t xml:space="preserve"> году проводилась работа по   программе коррекционно-развивающей работы по эмоциональному развитию с элементами арт-терапии для детей-инвалидов и детей ОВЗ «Мир эмоций», программе коррекционно-развивающей работы для детей-инвалидов и детей с ОВЗ «Песочные фантазии», программе коррекционно-развивающей работы для детей-инвалидов и детей с ОВ</w:t>
      </w:r>
      <w:proofErr w:type="gramStart"/>
      <w:r w:rsidRPr="002D766F">
        <w:rPr>
          <w:rFonts w:ascii="Times New Roman" w:eastAsia="Times New Roman" w:hAnsi="Times New Roman" w:cs="Times New Roman"/>
          <w:sz w:val="24"/>
          <w:szCs w:val="24"/>
          <w:lang w:eastAsia="ru-RU"/>
        </w:rPr>
        <w:t>З(</w:t>
      </w:r>
      <w:proofErr w:type="gramEnd"/>
      <w:r w:rsidRPr="002D766F">
        <w:rPr>
          <w:rFonts w:ascii="Times New Roman" w:eastAsia="Times New Roman" w:hAnsi="Times New Roman" w:cs="Times New Roman"/>
          <w:sz w:val="24"/>
          <w:szCs w:val="24"/>
          <w:lang w:eastAsia="ru-RU"/>
        </w:rPr>
        <w:t xml:space="preserve"> ЗПР) «Развитие высших психических функций», Коррекционно-развивающей программе для детей с речевыми нарушениями , программе по развитию познавательных способностей у детей дошкольного и младшего школьного возраста с ОВЗ «Мы познаём мир».</w:t>
      </w:r>
    </w:p>
    <w:p w:rsidR="002D766F" w:rsidRDefault="002D766F" w:rsidP="002D766F">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r w:rsidRPr="002D766F">
        <w:rPr>
          <w:rFonts w:ascii="Times New Roman" w:eastAsia="Times New Roman" w:hAnsi="Times New Roman" w:cs="Times New Roman"/>
          <w:sz w:val="24"/>
          <w:szCs w:val="24"/>
          <w:lang w:eastAsia="ru-RU"/>
        </w:rPr>
        <w:t xml:space="preserve">Реабилитационная работа проводится не только с детьми, имеющими проблемы в здоровье, но и с их родителями. Специалистами отделения выдаются рекомендации по организации реабилитационной и  развивающей работы в домашних условиях, готовятся и распространяются информационные памятки, брошюры. </w:t>
      </w:r>
    </w:p>
    <w:p w:rsidR="009F333C" w:rsidRDefault="009F333C" w:rsidP="009F333C">
      <w:pPr>
        <w:widowControl w:val="0"/>
        <w:autoSpaceDE w:val="0"/>
        <w:autoSpaceDN w:val="0"/>
        <w:adjustRightInd w:val="0"/>
        <w:spacing w:after="0" w:line="240" w:lineRule="auto"/>
        <w:ind w:right="113" w:firstLine="709"/>
        <w:jc w:val="center"/>
        <w:rPr>
          <w:rFonts w:ascii="Times New Roman" w:eastAsia="Times New Roman" w:hAnsi="Times New Roman" w:cs="Times New Roman"/>
          <w:b/>
          <w:sz w:val="24"/>
          <w:szCs w:val="24"/>
          <w:lang w:eastAsia="ru-RU"/>
        </w:rPr>
      </w:pPr>
    </w:p>
    <w:p w:rsidR="009F333C" w:rsidRPr="009F333C" w:rsidRDefault="009F333C" w:rsidP="009F333C">
      <w:pPr>
        <w:widowControl w:val="0"/>
        <w:autoSpaceDE w:val="0"/>
        <w:autoSpaceDN w:val="0"/>
        <w:adjustRightInd w:val="0"/>
        <w:spacing w:after="0" w:line="240" w:lineRule="auto"/>
        <w:ind w:right="113" w:firstLine="709"/>
        <w:jc w:val="center"/>
        <w:rPr>
          <w:rFonts w:ascii="Times New Roman" w:eastAsia="Times New Roman" w:hAnsi="Times New Roman" w:cs="Times New Roman"/>
          <w:b/>
          <w:sz w:val="24"/>
          <w:szCs w:val="24"/>
          <w:lang w:eastAsia="ru-RU"/>
        </w:rPr>
      </w:pPr>
      <w:r w:rsidRPr="009F333C">
        <w:rPr>
          <w:rFonts w:ascii="Times New Roman" w:eastAsia="Times New Roman" w:hAnsi="Times New Roman" w:cs="Times New Roman"/>
          <w:b/>
          <w:sz w:val="24"/>
          <w:szCs w:val="24"/>
          <w:lang w:eastAsia="ru-RU"/>
        </w:rPr>
        <w:t>Служба «Дети в семье»</w:t>
      </w:r>
    </w:p>
    <w:p w:rsidR="009F333C" w:rsidRPr="009F333C" w:rsidRDefault="009F333C" w:rsidP="009F333C">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r w:rsidRPr="009F333C">
        <w:rPr>
          <w:rFonts w:ascii="Times New Roman" w:eastAsia="Times New Roman" w:hAnsi="Times New Roman" w:cs="Times New Roman"/>
          <w:sz w:val="24"/>
          <w:szCs w:val="24"/>
          <w:lang w:eastAsia="ru-RU"/>
        </w:rPr>
        <w:t xml:space="preserve">Служба  «Дети в семье» на базе ГКУСО «Ипатовский СРЦН «Причал» была создана и начала свою работу ровно год назад - 11.12.2023 года. Целью формирования рабочих групп службы «Дети в семье» является предотвращение необоснованного помещения несовершеннолетних в учреждения и выявление семей в кризисных ситуациях для дальнейшего сопровождения. Кроме того, одной из сопутствующих целей Службы является создание единого </w:t>
      </w:r>
      <w:proofErr w:type="gramStart"/>
      <w:r w:rsidRPr="009F333C">
        <w:rPr>
          <w:rFonts w:ascii="Times New Roman" w:eastAsia="Times New Roman" w:hAnsi="Times New Roman" w:cs="Times New Roman"/>
          <w:sz w:val="24"/>
          <w:szCs w:val="24"/>
          <w:lang w:eastAsia="ru-RU"/>
        </w:rPr>
        <w:t>методического подхода</w:t>
      </w:r>
      <w:proofErr w:type="gramEnd"/>
      <w:r w:rsidRPr="009F333C">
        <w:rPr>
          <w:rFonts w:ascii="Times New Roman" w:eastAsia="Times New Roman" w:hAnsi="Times New Roman" w:cs="Times New Roman"/>
          <w:sz w:val="24"/>
          <w:szCs w:val="24"/>
          <w:lang w:eastAsia="ru-RU"/>
        </w:rPr>
        <w:t xml:space="preserve"> в работе с биологической и замещающей семьей.</w:t>
      </w:r>
    </w:p>
    <w:p w:rsidR="009F333C" w:rsidRPr="009F333C" w:rsidRDefault="009F333C" w:rsidP="009F333C">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r w:rsidRPr="009F333C">
        <w:rPr>
          <w:rFonts w:ascii="Times New Roman" w:eastAsia="Times New Roman" w:hAnsi="Times New Roman" w:cs="Times New Roman"/>
          <w:sz w:val="24"/>
          <w:szCs w:val="24"/>
          <w:lang w:eastAsia="ru-RU"/>
        </w:rPr>
        <w:t xml:space="preserve">За год существования  службы тесная работа строилась с 7 семьями, завершена с 3 семьями </w:t>
      </w:r>
      <w:proofErr w:type="gramStart"/>
      <w:r w:rsidRPr="009F333C">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конец</w:t>
      </w:r>
      <w:proofErr w:type="gramEnd"/>
      <w:r>
        <w:rPr>
          <w:rFonts w:ascii="Times New Roman" w:eastAsia="Times New Roman" w:hAnsi="Times New Roman" w:cs="Times New Roman"/>
          <w:sz w:val="24"/>
          <w:szCs w:val="24"/>
          <w:lang w:eastAsia="ru-RU"/>
        </w:rPr>
        <w:t xml:space="preserve"> 2024 года</w:t>
      </w:r>
      <w:r w:rsidRPr="009F333C">
        <w:rPr>
          <w:rFonts w:ascii="Times New Roman" w:eastAsia="Times New Roman" w:hAnsi="Times New Roman" w:cs="Times New Roman"/>
          <w:sz w:val="24"/>
          <w:szCs w:val="24"/>
          <w:lang w:eastAsia="ru-RU"/>
        </w:rPr>
        <w:t xml:space="preserve">, где устранена кризисная ситуация. </w:t>
      </w:r>
    </w:p>
    <w:p w:rsidR="00B6064E" w:rsidRDefault="00B6064E" w:rsidP="00B6064E">
      <w:pPr>
        <w:pStyle w:val="a4"/>
        <w:jc w:val="center"/>
        <w:rPr>
          <w:rFonts w:ascii="Times New Roman" w:hAnsi="Times New Roman" w:cs="Times New Roman"/>
          <w:b/>
          <w:sz w:val="24"/>
          <w:szCs w:val="24"/>
        </w:rPr>
      </w:pPr>
    </w:p>
    <w:p w:rsidR="00B6064E" w:rsidRPr="009F333C" w:rsidRDefault="00B6064E" w:rsidP="00B6064E">
      <w:pPr>
        <w:pStyle w:val="a4"/>
        <w:jc w:val="center"/>
        <w:rPr>
          <w:rFonts w:ascii="Times New Roman" w:hAnsi="Times New Roman" w:cs="Times New Roman"/>
          <w:b/>
          <w:sz w:val="24"/>
          <w:szCs w:val="24"/>
        </w:rPr>
      </w:pPr>
      <w:r w:rsidRPr="009F333C">
        <w:rPr>
          <w:rFonts w:ascii="Times New Roman" w:hAnsi="Times New Roman" w:cs="Times New Roman"/>
          <w:b/>
          <w:sz w:val="24"/>
          <w:szCs w:val="24"/>
        </w:rPr>
        <w:t>Методическая работа</w:t>
      </w:r>
    </w:p>
    <w:p w:rsidR="00B6064E" w:rsidRPr="009F333C" w:rsidRDefault="00B6064E" w:rsidP="00B6064E">
      <w:pPr>
        <w:pStyle w:val="a4"/>
        <w:ind w:firstLine="708"/>
        <w:jc w:val="both"/>
        <w:rPr>
          <w:rFonts w:ascii="Times New Roman" w:hAnsi="Times New Roman" w:cs="Times New Roman"/>
          <w:sz w:val="24"/>
          <w:szCs w:val="24"/>
        </w:rPr>
      </w:pPr>
      <w:r w:rsidRPr="009F333C">
        <w:rPr>
          <w:rFonts w:ascii="Times New Roman" w:hAnsi="Times New Roman" w:cs="Times New Roman"/>
          <w:sz w:val="24"/>
          <w:szCs w:val="24"/>
        </w:rPr>
        <w:t>В 202</w:t>
      </w:r>
      <w:r w:rsidR="009F333C" w:rsidRPr="009F333C">
        <w:rPr>
          <w:rFonts w:ascii="Times New Roman" w:hAnsi="Times New Roman" w:cs="Times New Roman"/>
          <w:sz w:val="24"/>
          <w:szCs w:val="24"/>
        </w:rPr>
        <w:t>4</w:t>
      </w:r>
      <w:r w:rsidRPr="009F333C">
        <w:rPr>
          <w:rFonts w:ascii="Times New Roman" w:hAnsi="Times New Roman" w:cs="Times New Roman"/>
          <w:sz w:val="24"/>
          <w:szCs w:val="24"/>
        </w:rPr>
        <w:t xml:space="preserve"> году педагоги </w:t>
      </w:r>
      <w:r w:rsidR="009F333C" w:rsidRPr="009F333C">
        <w:rPr>
          <w:rFonts w:ascii="Times New Roman" w:hAnsi="Times New Roman" w:cs="Times New Roman"/>
          <w:sz w:val="24"/>
          <w:szCs w:val="24"/>
        </w:rPr>
        <w:t>учреждения</w:t>
      </w:r>
      <w:r w:rsidRPr="009F333C">
        <w:rPr>
          <w:rFonts w:ascii="Times New Roman" w:hAnsi="Times New Roman" w:cs="Times New Roman"/>
          <w:sz w:val="24"/>
          <w:szCs w:val="24"/>
        </w:rPr>
        <w:t xml:space="preserve"> работали над совершенствованием навыков по формированию и развитию профессиональной компетентности педагогов.</w:t>
      </w:r>
    </w:p>
    <w:p w:rsidR="00B6064E" w:rsidRDefault="00B6064E" w:rsidP="00B6064E">
      <w:pPr>
        <w:pStyle w:val="a4"/>
        <w:jc w:val="both"/>
        <w:rPr>
          <w:rFonts w:ascii="Times New Roman" w:hAnsi="Times New Roman" w:cs="Times New Roman"/>
          <w:sz w:val="24"/>
          <w:szCs w:val="24"/>
        </w:rPr>
      </w:pPr>
      <w:r w:rsidRPr="009C2E4B">
        <w:rPr>
          <w:rFonts w:ascii="Times New Roman" w:hAnsi="Times New Roman" w:cs="Times New Roman"/>
          <w:sz w:val="24"/>
          <w:szCs w:val="24"/>
        </w:rPr>
        <w:t xml:space="preserve"> В рамках </w:t>
      </w:r>
      <w:r>
        <w:rPr>
          <w:rFonts w:ascii="Times New Roman" w:hAnsi="Times New Roman" w:cs="Times New Roman"/>
          <w:sz w:val="24"/>
          <w:szCs w:val="24"/>
        </w:rPr>
        <w:t>методической работы</w:t>
      </w:r>
      <w:r w:rsidRPr="009C2E4B">
        <w:rPr>
          <w:rFonts w:ascii="Times New Roman" w:hAnsi="Times New Roman" w:cs="Times New Roman"/>
          <w:sz w:val="24"/>
          <w:szCs w:val="24"/>
        </w:rPr>
        <w:t xml:space="preserve"> проведены следующие крупные мероприятия.</w:t>
      </w:r>
    </w:p>
    <w:p w:rsidR="00325283" w:rsidRPr="009C2E4B" w:rsidRDefault="00325283" w:rsidP="00B6064E">
      <w:pPr>
        <w:pStyle w:val="a4"/>
        <w:jc w:val="both"/>
        <w:rPr>
          <w:rFonts w:ascii="Times New Roman" w:hAnsi="Times New Roman" w:cs="Times New Roman"/>
          <w:sz w:val="24"/>
          <w:szCs w:val="24"/>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2116"/>
        <w:gridCol w:w="3957"/>
      </w:tblGrid>
      <w:tr w:rsidR="00325283" w:rsidRPr="00325283" w:rsidTr="00325283">
        <w:tc>
          <w:tcPr>
            <w:tcW w:w="3578" w:type="dxa"/>
            <w:tcBorders>
              <w:left w:val="single" w:sz="6" w:space="0" w:color="auto"/>
              <w:bottom w:val="single" w:sz="6" w:space="0" w:color="auto"/>
              <w:right w:val="single" w:sz="6" w:space="0" w:color="auto"/>
            </w:tcBorders>
          </w:tcPr>
          <w:p w:rsidR="00325283" w:rsidRPr="00325283" w:rsidRDefault="00325283" w:rsidP="00325283">
            <w:pPr>
              <w:spacing w:after="0" w:line="240" w:lineRule="auto"/>
              <w:outlineLvl w:val="0"/>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Педсовет «Комплексная работа по формированию социальных компетенций в условиях реабилитационного центра для несовершеннолетних»</w:t>
            </w:r>
          </w:p>
        </w:tc>
        <w:tc>
          <w:tcPr>
            <w:tcW w:w="2116" w:type="dxa"/>
            <w:tcBorders>
              <w:left w:val="single" w:sz="6" w:space="0" w:color="auto"/>
              <w:bottom w:val="single" w:sz="6" w:space="0" w:color="auto"/>
              <w:right w:val="single" w:sz="6" w:space="0" w:color="auto"/>
            </w:tcBorders>
          </w:tcPr>
          <w:p w:rsidR="00325283" w:rsidRPr="00325283" w:rsidRDefault="00325283" w:rsidP="00325283">
            <w:pPr>
              <w:spacing w:after="0" w:line="240" w:lineRule="auto"/>
              <w:ind w:left="-110"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20.02.2024</w:t>
            </w:r>
          </w:p>
        </w:tc>
        <w:tc>
          <w:tcPr>
            <w:tcW w:w="3957" w:type="dxa"/>
            <w:tcBorders>
              <w:left w:val="single" w:sz="6" w:space="0" w:color="auto"/>
              <w:bottom w:val="single" w:sz="6" w:space="0" w:color="auto"/>
              <w:right w:val="single" w:sz="4" w:space="0" w:color="auto"/>
            </w:tcBorders>
          </w:tcPr>
          <w:p w:rsidR="00325283" w:rsidRPr="00325283" w:rsidRDefault="00325283" w:rsidP="003252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Мероприятие проведено на базе отделения социальной реабилитации</w:t>
            </w:r>
          </w:p>
        </w:tc>
      </w:tr>
      <w:tr w:rsidR="00325283" w:rsidRPr="00325283" w:rsidTr="00325283">
        <w:tc>
          <w:tcPr>
            <w:tcW w:w="3578" w:type="dxa"/>
            <w:tcBorders>
              <w:left w:val="single" w:sz="6" w:space="0" w:color="auto"/>
              <w:bottom w:val="single" w:sz="6" w:space="0" w:color="auto"/>
              <w:right w:val="single" w:sz="6" w:space="0" w:color="auto"/>
            </w:tcBorders>
          </w:tcPr>
          <w:p w:rsidR="00325283" w:rsidRPr="00325283" w:rsidRDefault="00325283" w:rsidP="00325283">
            <w:pPr>
              <w:spacing w:after="0" w:line="240" w:lineRule="auto"/>
              <w:outlineLvl w:val="0"/>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Педсовет «</w:t>
            </w:r>
            <w:r>
              <w:rPr>
                <w:rFonts w:ascii="Times New Roman" w:eastAsia="Times New Roman" w:hAnsi="Times New Roman" w:cs="Times New Roman"/>
                <w:sz w:val="24"/>
                <w:szCs w:val="24"/>
                <w:lang w:eastAsia="ru-RU"/>
              </w:rPr>
              <w:t>Создание условий по сохранению и укреплению здоровья воспитанников в ходе социальной реабилитации</w:t>
            </w:r>
            <w:r w:rsidRPr="00325283">
              <w:rPr>
                <w:rFonts w:ascii="Times New Roman" w:eastAsia="Times New Roman" w:hAnsi="Times New Roman" w:cs="Times New Roman"/>
                <w:sz w:val="24"/>
                <w:szCs w:val="24"/>
                <w:lang w:eastAsia="ru-RU"/>
              </w:rPr>
              <w:t>»</w:t>
            </w:r>
          </w:p>
        </w:tc>
        <w:tc>
          <w:tcPr>
            <w:tcW w:w="2116" w:type="dxa"/>
            <w:tcBorders>
              <w:left w:val="single" w:sz="6" w:space="0" w:color="auto"/>
              <w:bottom w:val="single" w:sz="6" w:space="0" w:color="auto"/>
              <w:right w:val="single" w:sz="6" w:space="0" w:color="auto"/>
            </w:tcBorders>
          </w:tcPr>
          <w:p w:rsidR="00325283" w:rsidRPr="00325283" w:rsidRDefault="00325283" w:rsidP="00325283">
            <w:pPr>
              <w:spacing w:after="0" w:line="240" w:lineRule="auto"/>
              <w:ind w:left="-110"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20.08.2024</w:t>
            </w:r>
          </w:p>
        </w:tc>
        <w:tc>
          <w:tcPr>
            <w:tcW w:w="3957" w:type="dxa"/>
            <w:tcBorders>
              <w:left w:val="single" w:sz="6" w:space="0" w:color="auto"/>
              <w:bottom w:val="single" w:sz="6" w:space="0" w:color="auto"/>
              <w:right w:val="single" w:sz="4" w:space="0" w:color="auto"/>
            </w:tcBorders>
          </w:tcPr>
          <w:p w:rsidR="00325283" w:rsidRPr="00325283" w:rsidRDefault="00325283" w:rsidP="003252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Мероприятие проведено на базе отделения социальной реабилитации</w:t>
            </w:r>
          </w:p>
        </w:tc>
      </w:tr>
      <w:tr w:rsidR="00325283" w:rsidRPr="00325283" w:rsidTr="00325283">
        <w:tc>
          <w:tcPr>
            <w:tcW w:w="3578" w:type="dxa"/>
            <w:tcBorders>
              <w:left w:val="single" w:sz="6" w:space="0" w:color="auto"/>
              <w:bottom w:val="single" w:sz="6" w:space="0" w:color="auto"/>
              <w:right w:val="single" w:sz="6" w:space="0" w:color="auto"/>
            </w:tcBorders>
          </w:tcPr>
          <w:p w:rsidR="00325283" w:rsidRPr="00325283" w:rsidRDefault="00325283" w:rsidP="00063BB1">
            <w:pPr>
              <w:spacing w:after="0" w:line="240" w:lineRule="auto"/>
              <w:outlineLvl w:val="0"/>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МО «Работа с родителями как форма социального партнерства»</w:t>
            </w:r>
          </w:p>
        </w:tc>
        <w:tc>
          <w:tcPr>
            <w:tcW w:w="2116" w:type="dxa"/>
            <w:tcBorders>
              <w:left w:val="single" w:sz="6" w:space="0" w:color="auto"/>
              <w:bottom w:val="single" w:sz="6" w:space="0" w:color="auto"/>
              <w:right w:val="single" w:sz="6" w:space="0" w:color="auto"/>
            </w:tcBorders>
          </w:tcPr>
          <w:p w:rsidR="00325283" w:rsidRPr="00325283" w:rsidRDefault="00325283" w:rsidP="00063BB1">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24.05.2024</w:t>
            </w:r>
          </w:p>
        </w:tc>
        <w:tc>
          <w:tcPr>
            <w:tcW w:w="3957" w:type="dxa"/>
            <w:tcBorders>
              <w:left w:val="single" w:sz="6" w:space="0" w:color="auto"/>
              <w:bottom w:val="single" w:sz="6" w:space="0" w:color="auto"/>
              <w:right w:val="single" w:sz="4" w:space="0" w:color="auto"/>
            </w:tcBorders>
          </w:tcPr>
          <w:p w:rsidR="00325283" w:rsidRPr="00325283" w:rsidRDefault="00325283" w:rsidP="00063B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проведено на базе отделения социальной реабилитации</w:t>
            </w:r>
          </w:p>
        </w:tc>
      </w:tr>
      <w:tr w:rsidR="00325283" w:rsidRPr="00325283" w:rsidTr="00325283">
        <w:tc>
          <w:tcPr>
            <w:tcW w:w="3578" w:type="dxa"/>
            <w:tcBorders>
              <w:top w:val="single" w:sz="6" w:space="0" w:color="auto"/>
              <w:left w:val="single" w:sz="6" w:space="0" w:color="auto"/>
              <w:bottom w:val="single" w:sz="6" w:space="0" w:color="auto"/>
              <w:right w:val="single" w:sz="6" w:space="0" w:color="auto"/>
            </w:tcBorders>
          </w:tcPr>
          <w:p w:rsidR="00325283" w:rsidRPr="00325283" w:rsidRDefault="00325283" w:rsidP="00325283">
            <w:pPr>
              <w:spacing w:after="0" w:line="240" w:lineRule="auto"/>
              <w:outlineLvl w:val="0"/>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Тренинг-семинар, направленный на профилактику эмоционального выгорания</w:t>
            </w:r>
          </w:p>
        </w:tc>
        <w:tc>
          <w:tcPr>
            <w:tcW w:w="2116" w:type="dxa"/>
            <w:tcBorders>
              <w:top w:val="single" w:sz="6" w:space="0" w:color="auto"/>
              <w:left w:val="single" w:sz="6" w:space="0" w:color="auto"/>
              <w:bottom w:val="single" w:sz="6" w:space="0" w:color="auto"/>
              <w:right w:val="single" w:sz="6" w:space="0" w:color="auto"/>
            </w:tcBorders>
          </w:tcPr>
          <w:p w:rsidR="00325283" w:rsidRPr="00325283" w:rsidRDefault="00325283" w:rsidP="00325283">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14.02.2024</w:t>
            </w:r>
          </w:p>
        </w:tc>
        <w:tc>
          <w:tcPr>
            <w:tcW w:w="3957" w:type="dxa"/>
            <w:tcBorders>
              <w:top w:val="single" w:sz="6" w:space="0" w:color="auto"/>
              <w:left w:val="single" w:sz="6" w:space="0" w:color="auto"/>
              <w:bottom w:val="single" w:sz="6" w:space="0" w:color="auto"/>
              <w:right w:val="single" w:sz="4" w:space="0" w:color="auto"/>
            </w:tcBorders>
          </w:tcPr>
          <w:p w:rsidR="00325283" w:rsidRPr="00325283" w:rsidRDefault="00325283" w:rsidP="003252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Мероприятие проведено при участии педагога-психолога  Центра психолого-педагогической помощи населению «</w:t>
            </w:r>
            <w:proofErr w:type="spellStart"/>
            <w:r w:rsidRPr="00325283">
              <w:rPr>
                <w:rFonts w:ascii="Times New Roman" w:eastAsia="Times New Roman" w:hAnsi="Times New Roman" w:cs="Times New Roman"/>
                <w:sz w:val="24"/>
                <w:szCs w:val="24"/>
                <w:lang w:eastAsia="ru-RU"/>
              </w:rPr>
              <w:t>Альгис</w:t>
            </w:r>
            <w:proofErr w:type="spellEnd"/>
            <w:r w:rsidRPr="00325283">
              <w:rPr>
                <w:rFonts w:ascii="Times New Roman" w:eastAsia="Times New Roman" w:hAnsi="Times New Roman" w:cs="Times New Roman"/>
                <w:sz w:val="24"/>
                <w:szCs w:val="24"/>
                <w:lang w:eastAsia="ru-RU"/>
              </w:rPr>
              <w:t xml:space="preserve">». В </w:t>
            </w:r>
            <w:r w:rsidRPr="00325283">
              <w:rPr>
                <w:rFonts w:ascii="Times New Roman" w:eastAsia="Times New Roman" w:hAnsi="Times New Roman" w:cs="Times New Roman"/>
                <w:sz w:val="24"/>
                <w:szCs w:val="24"/>
                <w:lang w:eastAsia="ru-RU"/>
              </w:rPr>
              <w:lastRenderedPageBreak/>
              <w:t>ходе проведения мероприятия участники познакомились с техникой самодиагностики и самоанализа «</w:t>
            </w:r>
            <w:proofErr w:type="spellStart"/>
            <w:r w:rsidRPr="00325283">
              <w:rPr>
                <w:rFonts w:ascii="Times New Roman" w:eastAsia="Times New Roman" w:hAnsi="Times New Roman" w:cs="Times New Roman"/>
                <w:sz w:val="24"/>
                <w:szCs w:val="24"/>
                <w:lang w:eastAsia="ru-RU"/>
              </w:rPr>
              <w:t>Нейрографика</w:t>
            </w:r>
            <w:proofErr w:type="spellEnd"/>
            <w:r w:rsidRPr="00325283">
              <w:rPr>
                <w:rFonts w:ascii="Times New Roman" w:eastAsia="Times New Roman" w:hAnsi="Times New Roman" w:cs="Times New Roman"/>
                <w:sz w:val="24"/>
                <w:szCs w:val="24"/>
                <w:lang w:eastAsia="ru-RU"/>
              </w:rPr>
              <w:t>», приняли участие в проективном упражнении «Творец мира».</w:t>
            </w:r>
          </w:p>
        </w:tc>
      </w:tr>
      <w:tr w:rsidR="00325283" w:rsidRPr="00325283" w:rsidTr="00325283">
        <w:tc>
          <w:tcPr>
            <w:tcW w:w="3578" w:type="dxa"/>
            <w:tcBorders>
              <w:top w:val="single" w:sz="6" w:space="0" w:color="auto"/>
              <w:left w:val="single" w:sz="6" w:space="0" w:color="auto"/>
              <w:bottom w:val="single" w:sz="6" w:space="0" w:color="auto"/>
              <w:right w:val="single" w:sz="6" w:space="0" w:color="auto"/>
            </w:tcBorders>
          </w:tcPr>
          <w:p w:rsidR="00325283" w:rsidRPr="00325283" w:rsidRDefault="00325283" w:rsidP="00785087">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lastRenderedPageBreak/>
              <w:t>«Методический марафон» - цикл открытых занятий в рамках весенней сессии контроля.</w:t>
            </w:r>
          </w:p>
        </w:tc>
        <w:tc>
          <w:tcPr>
            <w:tcW w:w="2116" w:type="dxa"/>
            <w:tcBorders>
              <w:top w:val="single" w:sz="6" w:space="0" w:color="auto"/>
              <w:left w:val="single" w:sz="6" w:space="0" w:color="auto"/>
              <w:bottom w:val="single" w:sz="6" w:space="0" w:color="auto"/>
              <w:right w:val="single" w:sz="6" w:space="0" w:color="auto"/>
            </w:tcBorders>
          </w:tcPr>
          <w:p w:rsidR="00325283" w:rsidRPr="00325283" w:rsidRDefault="00325283" w:rsidP="00785087">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25-29 март</w:t>
            </w:r>
            <w:r>
              <w:rPr>
                <w:rFonts w:ascii="Times New Roman" w:eastAsia="Times New Roman" w:hAnsi="Times New Roman" w:cs="Times New Roman"/>
                <w:sz w:val="24"/>
                <w:szCs w:val="24"/>
                <w:lang w:eastAsia="ru-RU"/>
              </w:rPr>
              <w:t>а 2024</w:t>
            </w:r>
          </w:p>
          <w:p w:rsidR="00325283" w:rsidRPr="00325283" w:rsidRDefault="00325283" w:rsidP="00785087">
            <w:pPr>
              <w:spacing w:after="0" w:line="240" w:lineRule="auto"/>
              <w:ind w:left="-110" w:right="-108"/>
              <w:jc w:val="center"/>
              <w:rPr>
                <w:rFonts w:ascii="Times New Roman" w:eastAsia="Times New Roman" w:hAnsi="Times New Roman" w:cs="Times New Roman"/>
                <w:sz w:val="24"/>
                <w:szCs w:val="24"/>
                <w:lang w:eastAsia="ru-RU"/>
              </w:rPr>
            </w:pPr>
          </w:p>
          <w:p w:rsidR="00325283" w:rsidRPr="00325283" w:rsidRDefault="00325283" w:rsidP="00785087">
            <w:pPr>
              <w:spacing w:after="0" w:line="240" w:lineRule="auto"/>
              <w:ind w:left="-110" w:right="-108"/>
              <w:jc w:val="center"/>
              <w:rPr>
                <w:rFonts w:ascii="Times New Roman" w:eastAsia="Times New Roman" w:hAnsi="Times New Roman" w:cs="Times New Roman"/>
                <w:sz w:val="24"/>
                <w:szCs w:val="24"/>
                <w:lang w:eastAsia="ru-RU"/>
              </w:rPr>
            </w:pPr>
          </w:p>
          <w:p w:rsidR="00325283" w:rsidRPr="00325283" w:rsidRDefault="00325283" w:rsidP="00785087">
            <w:pPr>
              <w:spacing w:after="0" w:line="240" w:lineRule="auto"/>
              <w:ind w:left="-110" w:right="-108"/>
              <w:jc w:val="center"/>
              <w:rPr>
                <w:rFonts w:ascii="Times New Roman" w:eastAsia="Times New Roman" w:hAnsi="Times New Roman" w:cs="Times New Roman"/>
                <w:sz w:val="24"/>
                <w:szCs w:val="24"/>
                <w:lang w:eastAsia="ru-RU"/>
              </w:rPr>
            </w:pPr>
          </w:p>
        </w:tc>
        <w:tc>
          <w:tcPr>
            <w:tcW w:w="3957" w:type="dxa"/>
            <w:tcBorders>
              <w:top w:val="single" w:sz="6" w:space="0" w:color="auto"/>
              <w:left w:val="single" w:sz="6" w:space="0" w:color="auto"/>
              <w:bottom w:val="single" w:sz="6" w:space="0" w:color="auto"/>
              <w:right w:val="single" w:sz="4" w:space="0" w:color="auto"/>
            </w:tcBorders>
          </w:tcPr>
          <w:p w:rsidR="00325283" w:rsidRPr="00325283" w:rsidRDefault="00325283" w:rsidP="00785087">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Педагогами отделения социальной реабилитации проведены открытые занятия в рамках реализации программ дополнительного образования.</w:t>
            </w:r>
          </w:p>
          <w:p w:rsidR="00325283" w:rsidRPr="00325283" w:rsidRDefault="00325283" w:rsidP="00785087">
            <w:pPr>
              <w:spacing w:after="0" w:line="240" w:lineRule="auto"/>
              <w:rPr>
                <w:rFonts w:ascii="Times New Roman" w:eastAsia="Times New Roman" w:hAnsi="Times New Roman" w:cs="Times New Roman"/>
                <w:sz w:val="24"/>
                <w:szCs w:val="24"/>
                <w:lang w:eastAsia="ru-RU"/>
              </w:rPr>
            </w:pPr>
          </w:p>
        </w:tc>
      </w:tr>
      <w:tr w:rsidR="00325283" w:rsidRPr="00325283" w:rsidTr="00325283">
        <w:tc>
          <w:tcPr>
            <w:tcW w:w="3578"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Интегрированное занятие «Пасхальные посиделки»</w:t>
            </w:r>
          </w:p>
        </w:tc>
        <w:tc>
          <w:tcPr>
            <w:tcW w:w="2116"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03.05.2024</w:t>
            </w:r>
          </w:p>
        </w:tc>
        <w:tc>
          <w:tcPr>
            <w:tcW w:w="3957" w:type="dxa"/>
            <w:tcBorders>
              <w:top w:val="single" w:sz="6" w:space="0" w:color="auto"/>
              <w:left w:val="single" w:sz="6" w:space="0" w:color="auto"/>
              <w:bottom w:val="single" w:sz="6" w:space="0" w:color="auto"/>
              <w:right w:val="single" w:sz="4"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Фисенко АВ</w:t>
            </w:r>
          </w:p>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Кущенко ИВ</w:t>
            </w:r>
          </w:p>
        </w:tc>
      </w:tr>
      <w:tr w:rsidR="00325283" w:rsidRPr="00325283" w:rsidTr="00325283">
        <w:tc>
          <w:tcPr>
            <w:tcW w:w="3578"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Интегрированное  занятие  "С героями сказок разными, день Пушкина вместе празднуем"</w:t>
            </w:r>
          </w:p>
        </w:tc>
        <w:tc>
          <w:tcPr>
            <w:tcW w:w="2116"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06.06.2024</w:t>
            </w:r>
          </w:p>
        </w:tc>
        <w:tc>
          <w:tcPr>
            <w:tcW w:w="3957" w:type="dxa"/>
            <w:tcBorders>
              <w:top w:val="single" w:sz="6" w:space="0" w:color="auto"/>
              <w:left w:val="single" w:sz="6" w:space="0" w:color="auto"/>
              <w:bottom w:val="single" w:sz="6" w:space="0" w:color="auto"/>
              <w:right w:val="single" w:sz="4"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Фисенко АВ</w:t>
            </w:r>
          </w:p>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Кущенко ИВ</w:t>
            </w:r>
          </w:p>
        </w:tc>
      </w:tr>
      <w:tr w:rsidR="00325283" w:rsidRPr="00325283" w:rsidTr="00325283">
        <w:tc>
          <w:tcPr>
            <w:tcW w:w="3578"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Практико-ориентированный семинар «Проститься, чтобы жить: наследование негативных семейных сценариев» (выездное мероприятие «</w:t>
            </w:r>
            <w:proofErr w:type="spellStart"/>
            <w:r w:rsidRPr="00325283">
              <w:rPr>
                <w:rFonts w:ascii="Times New Roman" w:eastAsia="Times New Roman" w:hAnsi="Times New Roman" w:cs="Times New Roman"/>
                <w:sz w:val="24"/>
                <w:szCs w:val="24"/>
                <w:lang w:eastAsia="ru-RU"/>
              </w:rPr>
              <w:t>Альгис</w:t>
            </w:r>
            <w:proofErr w:type="spellEnd"/>
            <w:r w:rsidRPr="00325283">
              <w:rPr>
                <w:rFonts w:ascii="Times New Roman" w:eastAsia="Times New Roman" w:hAnsi="Times New Roman" w:cs="Times New Roman"/>
                <w:sz w:val="24"/>
                <w:szCs w:val="24"/>
                <w:lang w:eastAsia="ru-RU"/>
              </w:rPr>
              <w:t>»)</w:t>
            </w:r>
          </w:p>
        </w:tc>
        <w:tc>
          <w:tcPr>
            <w:tcW w:w="2116" w:type="dxa"/>
            <w:tcBorders>
              <w:top w:val="single" w:sz="6" w:space="0" w:color="auto"/>
              <w:left w:val="single" w:sz="6" w:space="0" w:color="auto"/>
              <w:bottom w:val="single" w:sz="6" w:space="0" w:color="auto"/>
              <w:right w:val="single" w:sz="6" w:space="0" w:color="auto"/>
            </w:tcBorders>
          </w:tcPr>
          <w:p w:rsidR="00325283" w:rsidRPr="00325283" w:rsidRDefault="00325283" w:rsidP="00B1245D">
            <w:pPr>
              <w:spacing w:after="0" w:line="240" w:lineRule="auto"/>
              <w:ind w:left="-110" w:right="-108"/>
              <w:jc w:val="center"/>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27.06.2024</w:t>
            </w:r>
          </w:p>
        </w:tc>
        <w:tc>
          <w:tcPr>
            <w:tcW w:w="3957" w:type="dxa"/>
            <w:tcBorders>
              <w:top w:val="single" w:sz="6" w:space="0" w:color="auto"/>
              <w:left w:val="single" w:sz="6" w:space="0" w:color="auto"/>
              <w:bottom w:val="single" w:sz="6" w:space="0" w:color="auto"/>
              <w:right w:val="single" w:sz="4" w:space="0" w:color="auto"/>
            </w:tcBorders>
          </w:tcPr>
          <w:p w:rsidR="00325283" w:rsidRPr="00325283" w:rsidRDefault="00325283" w:rsidP="00B1245D">
            <w:pPr>
              <w:spacing w:after="0" w:line="240" w:lineRule="auto"/>
              <w:rPr>
                <w:rFonts w:ascii="Times New Roman" w:eastAsia="Times New Roman" w:hAnsi="Times New Roman" w:cs="Times New Roman"/>
                <w:sz w:val="24"/>
                <w:szCs w:val="24"/>
                <w:lang w:eastAsia="ru-RU"/>
              </w:rPr>
            </w:pPr>
            <w:r w:rsidRPr="00325283">
              <w:rPr>
                <w:rFonts w:ascii="Times New Roman" w:eastAsia="Times New Roman" w:hAnsi="Times New Roman" w:cs="Times New Roman"/>
                <w:sz w:val="24"/>
                <w:szCs w:val="24"/>
                <w:lang w:eastAsia="ru-RU"/>
              </w:rPr>
              <w:t>Фоменко А.Н.</w:t>
            </w:r>
          </w:p>
          <w:p w:rsidR="00325283" w:rsidRPr="00325283" w:rsidRDefault="00325283" w:rsidP="00B1245D">
            <w:pPr>
              <w:spacing w:after="0" w:line="240" w:lineRule="auto"/>
              <w:rPr>
                <w:rFonts w:ascii="Times New Roman" w:eastAsia="Times New Roman" w:hAnsi="Times New Roman" w:cs="Times New Roman"/>
                <w:sz w:val="24"/>
                <w:szCs w:val="24"/>
                <w:lang w:eastAsia="ru-RU"/>
              </w:rPr>
            </w:pPr>
            <w:proofErr w:type="spellStart"/>
            <w:r w:rsidRPr="00325283">
              <w:rPr>
                <w:rFonts w:ascii="Times New Roman" w:eastAsia="Times New Roman" w:hAnsi="Times New Roman" w:cs="Times New Roman"/>
                <w:sz w:val="24"/>
                <w:szCs w:val="24"/>
                <w:lang w:eastAsia="ru-RU"/>
              </w:rPr>
              <w:t>Неделько</w:t>
            </w:r>
            <w:proofErr w:type="spellEnd"/>
            <w:r w:rsidRPr="00325283">
              <w:rPr>
                <w:rFonts w:ascii="Times New Roman" w:eastAsia="Times New Roman" w:hAnsi="Times New Roman" w:cs="Times New Roman"/>
                <w:sz w:val="24"/>
                <w:szCs w:val="24"/>
                <w:lang w:eastAsia="ru-RU"/>
              </w:rPr>
              <w:t xml:space="preserve"> И.В.</w:t>
            </w:r>
          </w:p>
        </w:tc>
      </w:tr>
    </w:tbl>
    <w:p w:rsidR="00325283" w:rsidRDefault="00325283" w:rsidP="00B6064E">
      <w:pPr>
        <w:pStyle w:val="a4"/>
        <w:jc w:val="both"/>
        <w:rPr>
          <w:rFonts w:ascii="Times New Roman" w:hAnsi="Times New Roman" w:cs="Times New Roman"/>
          <w:sz w:val="24"/>
          <w:szCs w:val="24"/>
        </w:rPr>
      </w:pPr>
    </w:p>
    <w:p w:rsidR="00B6064E" w:rsidRPr="00052ABB" w:rsidRDefault="00B6064E" w:rsidP="00B6064E">
      <w:pPr>
        <w:pStyle w:val="a4"/>
        <w:jc w:val="both"/>
        <w:rPr>
          <w:rFonts w:ascii="Times New Roman" w:hAnsi="Times New Roman" w:cs="Times New Roman"/>
          <w:sz w:val="24"/>
          <w:szCs w:val="24"/>
        </w:rPr>
      </w:pPr>
      <w:r>
        <w:rPr>
          <w:rFonts w:ascii="Times New Roman" w:hAnsi="Times New Roman" w:cs="Times New Roman"/>
          <w:sz w:val="24"/>
          <w:szCs w:val="24"/>
        </w:rPr>
        <w:t>К</w:t>
      </w:r>
      <w:r w:rsidRPr="000B0C59">
        <w:rPr>
          <w:rFonts w:ascii="Times New Roman" w:hAnsi="Times New Roman" w:cs="Times New Roman"/>
          <w:sz w:val="24"/>
          <w:szCs w:val="24"/>
        </w:rPr>
        <w:t>онсультации для педагогов</w:t>
      </w:r>
      <w:r w:rsidRPr="000B0C59">
        <w:rPr>
          <w:rFonts w:ascii="Times New Roman" w:hAnsi="Times New Roman" w:cs="Times New Roman"/>
          <w:b/>
          <w:sz w:val="24"/>
          <w:szCs w:val="24"/>
        </w:rPr>
        <w:t xml:space="preserve"> </w:t>
      </w:r>
      <w:r w:rsidRPr="00052ABB">
        <w:rPr>
          <w:rFonts w:ascii="Times New Roman" w:hAnsi="Times New Roman" w:cs="Times New Roman"/>
          <w:sz w:val="24"/>
          <w:szCs w:val="24"/>
        </w:rPr>
        <w:t>«Школа педагогического мастерства»:</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xml:space="preserve">«Влияние негативных эмоций </w:t>
      </w:r>
      <w:proofErr w:type="gramStart"/>
      <w:r w:rsidRPr="00A20D88">
        <w:rPr>
          <w:rFonts w:ascii="Times New Roman" w:hAnsi="Times New Roman" w:cs="Times New Roman"/>
          <w:sz w:val="24"/>
          <w:szCs w:val="24"/>
        </w:rPr>
        <w:t>на</w:t>
      </w:r>
      <w:proofErr w:type="gramEnd"/>
      <w:r w:rsidRPr="00A20D88">
        <w:rPr>
          <w:rFonts w:ascii="Times New Roman" w:hAnsi="Times New Roman" w:cs="Times New Roman"/>
          <w:sz w:val="24"/>
          <w:szCs w:val="24"/>
        </w:rPr>
        <w:t xml:space="preserve"> физическое здоровье-</w:t>
      </w:r>
      <w:proofErr w:type="spellStart"/>
      <w:r w:rsidRPr="00A20D88">
        <w:rPr>
          <w:rFonts w:ascii="Times New Roman" w:hAnsi="Times New Roman" w:cs="Times New Roman"/>
          <w:sz w:val="24"/>
          <w:szCs w:val="24"/>
        </w:rPr>
        <w:t>психосоматика</w:t>
      </w:r>
      <w:proofErr w:type="spellEnd"/>
      <w:r w:rsidRPr="00A20D88">
        <w:rPr>
          <w:rFonts w:ascii="Times New Roman" w:hAnsi="Times New Roman" w:cs="Times New Roman"/>
          <w:sz w:val="24"/>
          <w:szCs w:val="24"/>
        </w:rPr>
        <w:t>» Фисенко А.В.</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«Профессиональное выгорание педагога и как его предотвратить» Фоменко А.Н.</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«Недостатки речи сегодня-трудности в обучении завтра», Погорелова С.Н.</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«Мастер-класс по СКЕТЧИНГУ», Кущенко И.В.</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xml:space="preserve">- «Патриотическое воспитание», Ткаченко А.А. </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«Какие игрушки необходимы детям?», Минникова Л.Н.</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Мастер-класс «Мотивация-путь к успеху», Кравцова З.Г.</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xml:space="preserve"> - «Влияние творческой деятельности на становление личности», </w:t>
      </w:r>
      <w:proofErr w:type="spellStart"/>
      <w:r w:rsidRPr="00A20D88">
        <w:rPr>
          <w:rFonts w:ascii="Times New Roman" w:hAnsi="Times New Roman" w:cs="Times New Roman"/>
          <w:sz w:val="24"/>
          <w:szCs w:val="24"/>
        </w:rPr>
        <w:t>Берченко</w:t>
      </w:r>
      <w:proofErr w:type="spellEnd"/>
      <w:r w:rsidRPr="00A20D88">
        <w:rPr>
          <w:rFonts w:ascii="Times New Roman" w:hAnsi="Times New Roman" w:cs="Times New Roman"/>
          <w:sz w:val="24"/>
          <w:szCs w:val="24"/>
        </w:rPr>
        <w:t xml:space="preserve"> И.О.</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«Гиподинамия-проблема здоровья», Закота Н.А.</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xml:space="preserve">- «Защита прав и достоинства ребёнка», </w:t>
      </w:r>
      <w:proofErr w:type="spellStart"/>
      <w:r w:rsidRPr="00A20D88">
        <w:rPr>
          <w:rFonts w:ascii="Times New Roman" w:hAnsi="Times New Roman" w:cs="Times New Roman"/>
          <w:sz w:val="24"/>
          <w:szCs w:val="24"/>
        </w:rPr>
        <w:t>Хворостьянова</w:t>
      </w:r>
      <w:proofErr w:type="spellEnd"/>
      <w:r w:rsidRPr="00A20D88">
        <w:rPr>
          <w:rFonts w:ascii="Times New Roman" w:hAnsi="Times New Roman" w:cs="Times New Roman"/>
          <w:sz w:val="24"/>
          <w:szCs w:val="24"/>
        </w:rPr>
        <w:t xml:space="preserve"> С.И</w:t>
      </w:r>
    </w:p>
    <w:p w:rsidR="00A20D88" w:rsidRPr="00A20D88" w:rsidRDefault="00A20D88"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 xml:space="preserve">-«Профессиональные компетенции педагога, способствующие социализации и личностному росту детей». </w:t>
      </w:r>
      <w:proofErr w:type="spellStart"/>
      <w:r w:rsidRPr="00A20D88">
        <w:rPr>
          <w:rFonts w:ascii="Times New Roman" w:hAnsi="Times New Roman" w:cs="Times New Roman"/>
          <w:sz w:val="24"/>
          <w:szCs w:val="24"/>
        </w:rPr>
        <w:t>Кураксина</w:t>
      </w:r>
      <w:proofErr w:type="spellEnd"/>
      <w:r w:rsidRPr="00A20D88">
        <w:rPr>
          <w:rFonts w:ascii="Times New Roman" w:hAnsi="Times New Roman" w:cs="Times New Roman"/>
          <w:sz w:val="24"/>
          <w:szCs w:val="24"/>
        </w:rPr>
        <w:t xml:space="preserve"> А.Н.</w:t>
      </w:r>
    </w:p>
    <w:p w:rsidR="00A20D88" w:rsidRPr="00A20D88" w:rsidRDefault="00A20D88" w:rsidP="00A20D88">
      <w:pPr>
        <w:pStyle w:val="a4"/>
        <w:jc w:val="both"/>
        <w:rPr>
          <w:b/>
        </w:rPr>
      </w:pPr>
      <w:r w:rsidRPr="00A20D88">
        <w:rPr>
          <w:rFonts w:ascii="Times New Roman" w:hAnsi="Times New Roman" w:cs="Times New Roman"/>
          <w:sz w:val="24"/>
          <w:szCs w:val="24"/>
        </w:rPr>
        <w:t>-Мастер-класс «Фотографии на мобильном телефоне», Левченко Г.А.</w:t>
      </w:r>
      <w:r w:rsidR="00B6064E" w:rsidRPr="00A20D88">
        <w:rPr>
          <w:b/>
        </w:rPr>
        <w:tab/>
      </w:r>
    </w:p>
    <w:p w:rsidR="00B6064E" w:rsidRPr="00A20D88" w:rsidRDefault="00B6064E" w:rsidP="00A20D88">
      <w:pPr>
        <w:pStyle w:val="a4"/>
        <w:jc w:val="both"/>
        <w:rPr>
          <w:rFonts w:ascii="Times New Roman" w:hAnsi="Times New Roman" w:cs="Times New Roman"/>
          <w:sz w:val="24"/>
          <w:szCs w:val="24"/>
        </w:rPr>
      </w:pPr>
      <w:r w:rsidRPr="00A20D88">
        <w:rPr>
          <w:rFonts w:ascii="Times New Roman" w:hAnsi="Times New Roman" w:cs="Times New Roman"/>
          <w:sz w:val="24"/>
          <w:szCs w:val="24"/>
        </w:rPr>
        <w:t>Проведение тематических праздников</w:t>
      </w:r>
      <w:r w:rsidRPr="00A20D88">
        <w:rPr>
          <w:rFonts w:ascii="Times New Roman" w:hAnsi="Times New Roman" w:cs="Times New Roman"/>
          <w:b/>
          <w:sz w:val="24"/>
          <w:szCs w:val="24"/>
        </w:rPr>
        <w:t xml:space="preserve"> </w:t>
      </w:r>
      <w:r w:rsidRPr="00A20D88">
        <w:rPr>
          <w:rFonts w:ascii="Times New Roman" w:hAnsi="Times New Roman" w:cs="Times New Roman"/>
          <w:sz w:val="24"/>
          <w:szCs w:val="24"/>
        </w:rPr>
        <w:t>«Творческий калейдоскоп»:</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-Урок мужества, посвященный  81-й годовщине  освобождения Ставрополья от фашистских захватчиков», воспитатель Ткаченко А.А.;</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Празднично-развлекательное мероприятие «День Защитника Отечества», социальный педагог Кравцова З.Г.;</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-Досуговое мероприятие, посвященное международному женскому дню 8 Марта «8 марта на телевидении», воспитатель Минникова Л.Н.;</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-Праздничное мероприятие «Светлое Христово воскресенье», инструктор по труду Кущенко И.В.;</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Спортивно-развлекательное  мероприятие, посвященное Всемирному Дню здоровья, воспитатель Закота Н.А.;</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xml:space="preserve">-Праздничное мероприятие «Помнит сердце, не забудет никогда», посвященное празднованию Дня Победы, воспитатель </w:t>
      </w:r>
      <w:proofErr w:type="spellStart"/>
      <w:r w:rsidRPr="00A20D88">
        <w:rPr>
          <w:rFonts w:ascii="Times New Roman" w:hAnsi="Times New Roman" w:cs="Times New Roman"/>
          <w:sz w:val="24"/>
          <w:szCs w:val="24"/>
          <w:lang w:eastAsia="ru-RU"/>
        </w:rPr>
        <w:t>Кураксина</w:t>
      </w:r>
      <w:proofErr w:type="spellEnd"/>
      <w:r w:rsidRPr="00A20D88">
        <w:rPr>
          <w:rFonts w:ascii="Times New Roman" w:hAnsi="Times New Roman" w:cs="Times New Roman"/>
          <w:sz w:val="24"/>
          <w:szCs w:val="24"/>
          <w:lang w:eastAsia="ru-RU"/>
        </w:rPr>
        <w:t xml:space="preserve"> А.Н.;</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Акция «Телефон доверия», педагоги-психологи Фисенко А.В., Фоменко А.Н.;</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xml:space="preserve">-Праздничное мероприятие, посвященное дню Защиты детей «Маленькие дети на </w:t>
      </w:r>
      <w:r w:rsidRPr="00A20D88">
        <w:rPr>
          <w:rFonts w:ascii="Times New Roman" w:hAnsi="Times New Roman" w:cs="Times New Roman"/>
          <w:sz w:val="24"/>
          <w:szCs w:val="24"/>
          <w:lang w:eastAsia="ru-RU"/>
        </w:rPr>
        <w:lastRenderedPageBreak/>
        <w:t>большой планете», воспитатель Ткаченко А.А.;</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xml:space="preserve">-Открытое занятие «День памяти и скорби», воспитатель </w:t>
      </w:r>
      <w:proofErr w:type="spellStart"/>
      <w:r w:rsidRPr="00A20D88">
        <w:rPr>
          <w:rFonts w:ascii="Times New Roman" w:hAnsi="Times New Roman" w:cs="Times New Roman"/>
          <w:sz w:val="24"/>
          <w:szCs w:val="24"/>
          <w:lang w:eastAsia="ru-RU"/>
        </w:rPr>
        <w:t>Берченко</w:t>
      </w:r>
      <w:proofErr w:type="spellEnd"/>
      <w:r w:rsidRPr="00A20D88">
        <w:rPr>
          <w:rFonts w:ascii="Times New Roman" w:hAnsi="Times New Roman" w:cs="Times New Roman"/>
          <w:sz w:val="24"/>
          <w:szCs w:val="24"/>
          <w:lang w:eastAsia="ru-RU"/>
        </w:rPr>
        <w:t xml:space="preserve"> И.О.;</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Досугово-речевая программа «Речевой переполох», логопед Погорелова С.Н.</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Празднично-развлекательное мероприятие «До свиданья лето, здравствуй школа», социальный педагог Кравцова З.Г.;</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Мастер-класс «Летнее творчество», инструктор по труду Кущенко И.В.;</w:t>
      </w:r>
    </w:p>
    <w:p w:rsidR="00A20D88" w:rsidRP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Праздничное мероприятие «Пришла к нам в гости осень», воспитатель Закота Н.А.;</w:t>
      </w:r>
    </w:p>
    <w:p w:rsidR="00A97E56"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sidRPr="00A20D88">
        <w:rPr>
          <w:rFonts w:ascii="Times New Roman" w:hAnsi="Times New Roman" w:cs="Times New Roman"/>
          <w:sz w:val="24"/>
          <w:szCs w:val="24"/>
          <w:lang w:eastAsia="ru-RU"/>
        </w:rPr>
        <w:t>-  Открытое мероприятие, посвященное Дню народного единства, воспитатель Минникова Л.Н.</w:t>
      </w:r>
    </w:p>
    <w:p w:rsid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Педагогические работники и специалисты учреждения приняли участие в региональных и муниципальных мероприятиях:</w:t>
      </w:r>
    </w:p>
    <w:p w:rsid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2116"/>
        <w:gridCol w:w="3957"/>
      </w:tblGrid>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Участие педагогов в Выставке «Россия» в рамках </w:t>
            </w:r>
            <w:proofErr w:type="gramStart"/>
            <w:r w:rsidRPr="00A20D88">
              <w:rPr>
                <w:rFonts w:ascii="Times New Roman" w:eastAsia="Times New Roman" w:hAnsi="Times New Roman" w:cs="Times New Roman"/>
                <w:sz w:val="24"/>
                <w:szCs w:val="24"/>
                <w:lang w:eastAsia="ru-RU"/>
              </w:rPr>
              <w:t>тематический</w:t>
            </w:r>
            <w:proofErr w:type="gramEnd"/>
            <w:r w:rsidRPr="00A20D88">
              <w:rPr>
                <w:rFonts w:ascii="Times New Roman" w:eastAsia="Times New Roman" w:hAnsi="Times New Roman" w:cs="Times New Roman"/>
                <w:sz w:val="24"/>
                <w:szCs w:val="24"/>
                <w:lang w:eastAsia="ru-RU"/>
              </w:rPr>
              <w:t xml:space="preserve"> дня Минтруда России по направлению «Социальная политика в интересах детства»</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08.02.2024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Участвовали педагог-психолог  с </w:t>
            </w:r>
            <w:proofErr w:type="spellStart"/>
            <w:r w:rsidRPr="00A20D88">
              <w:rPr>
                <w:rFonts w:ascii="Times New Roman" w:eastAsia="Times New Roman" w:hAnsi="Times New Roman" w:cs="Times New Roman"/>
                <w:sz w:val="24"/>
                <w:szCs w:val="24"/>
                <w:lang w:eastAsia="ru-RU"/>
              </w:rPr>
              <w:t>тренинговой</w:t>
            </w:r>
            <w:proofErr w:type="spellEnd"/>
            <w:r w:rsidRPr="00A20D88">
              <w:rPr>
                <w:rFonts w:ascii="Times New Roman" w:eastAsia="Times New Roman" w:hAnsi="Times New Roman" w:cs="Times New Roman"/>
                <w:sz w:val="24"/>
                <w:szCs w:val="24"/>
                <w:lang w:eastAsia="ru-RU"/>
              </w:rPr>
              <w:t xml:space="preserve"> игрой  с применением «Кубиков историй» и авторских карт </w:t>
            </w:r>
            <w:proofErr w:type="spellStart"/>
            <w:r w:rsidRPr="00A20D88">
              <w:rPr>
                <w:rFonts w:ascii="Times New Roman" w:eastAsia="Times New Roman" w:hAnsi="Times New Roman" w:cs="Times New Roman"/>
                <w:sz w:val="24"/>
                <w:szCs w:val="24"/>
                <w:lang w:eastAsia="ru-RU"/>
              </w:rPr>
              <w:t>Проппа</w:t>
            </w:r>
            <w:proofErr w:type="spellEnd"/>
            <w:r w:rsidRPr="00A20D88">
              <w:rPr>
                <w:rFonts w:ascii="Times New Roman" w:eastAsia="Times New Roman" w:hAnsi="Times New Roman" w:cs="Times New Roman"/>
                <w:sz w:val="24"/>
                <w:szCs w:val="24"/>
                <w:lang w:eastAsia="ru-RU"/>
              </w:rPr>
              <w:t xml:space="preserve"> и инструктор по труду, которая провела  мастер-класс по ручной росписи фигурок из дерева «Моя семья»</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Обучающий  семинар-совещание по профилактике правонарушений и преступлений среди несовершеннолетних.</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13.03.2024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Душко Н.Н.</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Обучение по образовательной программе «Ребенок дома», </w:t>
            </w:r>
            <w:proofErr w:type="spellStart"/>
            <w:r w:rsidRPr="00A20D88">
              <w:rPr>
                <w:rFonts w:ascii="Times New Roman" w:eastAsia="Times New Roman" w:hAnsi="Times New Roman" w:cs="Times New Roman"/>
                <w:sz w:val="24"/>
                <w:szCs w:val="24"/>
                <w:lang w:eastAsia="ru-RU"/>
              </w:rPr>
              <w:t>г</w:t>
            </w:r>
            <w:proofErr w:type="gramStart"/>
            <w:r w:rsidRPr="00A20D88">
              <w:rPr>
                <w:rFonts w:ascii="Times New Roman" w:eastAsia="Times New Roman" w:hAnsi="Times New Roman" w:cs="Times New Roman"/>
                <w:sz w:val="24"/>
                <w:szCs w:val="24"/>
                <w:lang w:eastAsia="ru-RU"/>
              </w:rPr>
              <w:t>.П</w:t>
            </w:r>
            <w:proofErr w:type="gramEnd"/>
            <w:r w:rsidRPr="00A20D88">
              <w:rPr>
                <w:rFonts w:ascii="Times New Roman" w:eastAsia="Times New Roman" w:hAnsi="Times New Roman" w:cs="Times New Roman"/>
                <w:sz w:val="24"/>
                <w:szCs w:val="24"/>
                <w:lang w:eastAsia="ru-RU"/>
              </w:rPr>
              <w:t>ятигорск</w:t>
            </w:r>
            <w:proofErr w:type="spellEnd"/>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22.03.2024 </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Потапова Е.И.</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Спартакиада среди воспитанников летних лагерей «Спорт против наркотиков»</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20.06.2024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Закота Н.А.</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Тартаковская Н</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proofErr w:type="spellStart"/>
            <w:r w:rsidRPr="00A20D88">
              <w:rPr>
                <w:rFonts w:ascii="Times New Roman" w:eastAsia="Times New Roman" w:hAnsi="Times New Roman" w:cs="Times New Roman"/>
                <w:sz w:val="24"/>
                <w:szCs w:val="24"/>
                <w:lang w:eastAsia="ru-RU"/>
              </w:rPr>
              <w:t>Лагерь+стационар</w:t>
            </w:r>
            <w:proofErr w:type="spellEnd"/>
            <w:r w:rsidRPr="00A20D88">
              <w:rPr>
                <w:rFonts w:ascii="Times New Roman" w:eastAsia="Times New Roman" w:hAnsi="Times New Roman" w:cs="Times New Roman"/>
                <w:sz w:val="24"/>
                <w:szCs w:val="24"/>
                <w:lang w:eastAsia="ru-RU"/>
              </w:rPr>
              <w:t xml:space="preserve"> (10+8)</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Окружной  обучающий семинар-совещание по профилактике правонарушений и преступлений среди несовершеннолетних</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25.06.2024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Душко Н</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Зинченко М</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Окружной  обучающий семинар-совещание по профилактике правонарушений и преступлений среди несовершеннолетних</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12.09.2024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Душко Н</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proofErr w:type="gramStart"/>
            <w:r w:rsidRPr="00A20D88">
              <w:rPr>
                <w:rFonts w:ascii="Times New Roman" w:eastAsia="Times New Roman" w:hAnsi="Times New Roman" w:cs="Times New Roman"/>
                <w:sz w:val="24"/>
                <w:szCs w:val="24"/>
                <w:lang w:eastAsia="ru-RU"/>
              </w:rPr>
              <w:t>Семинар-совещании</w:t>
            </w:r>
            <w:proofErr w:type="gramEnd"/>
            <w:r w:rsidRPr="00A20D88">
              <w:rPr>
                <w:rFonts w:ascii="Times New Roman" w:eastAsia="Times New Roman" w:hAnsi="Times New Roman" w:cs="Times New Roman"/>
                <w:sz w:val="24"/>
                <w:szCs w:val="24"/>
                <w:lang w:eastAsia="ru-RU"/>
              </w:rPr>
              <w:t xml:space="preserve"> «Об организации безопасного жизненного пространства несовершеннолетних. Эффективные практики» на базе  ГКУСО "</w:t>
            </w:r>
            <w:proofErr w:type="spellStart"/>
            <w:r w:rsidRPr="00A20D88">
              <w:rPr>
                <w:rFonts w:ascii="Times New Roman" w:eastAsia="Times New Roman" w:hAnsi="Times New Roman" w:cs="Times New Roman"/>
                <w:sz w:val="24"/>
                <w:szCs w:val="24"/>
                <w:lang w:eastAsia="ru-RU"/>
              </w:rPr>
              <w:t>Изобильненский</w:t>
            </w:r>
            <w:proofErr w:type="spellEnd"/>
            <w:r w:rsidRPr="00A20D88">
              <w:rPr>
                <w:rFonts w:ascii="Times New Roman" w:eastAsia="Times New Roman" w:hAnsi="Times New Roman" w:cs="Times New Roman"/>
                <w:sz w:val="24"/>
                <w:szCs w:val="24"/>
                <w:lang w:eastAsia="ru-RU"/>
              </w:rPr>
              <w:t xml:space="preserve"> СРЦН".</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31.10.2024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Потапова </w:t>
            </w:r>
            <w:r>
              <w:rPr>
                <w:rFonts w:ascii="Times New Roman" w:eastAsia="Times New Roman" w:hAnsi="Times New Roman" w:cs="Times New Roman"/>
                <w:sz w:val="24"/>
                <w:szCs w:val="24"/>
                <w:lang w:eastAsia="ru-RU"/>
              </w:rPr>
              <w:t>Е.И.</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Межрегиональная   конференция «Семейная гостиная - как средство укрепления детско-</w:t>
            </w:r>
            <w:r w:rsidRPr="00A20D88">
              <w:rPr>
                <w:rFonts w:ascii="Times New Roman" w:eastAsia="Times New Roman" w:hAnsi="Times New Roman" w:cs="Times New Roman"/>
                <w:sz w:val="24"/>
                <w:szCs w:val="24"/>
                <w:lang w:eastAsia="ru-RU"/>
              </w:rPr>
              <w:lastRenderedPageBreak/>
              <w:t>родительских отношений и установления эмоционального контакта между родителями и детьми» на базе  ГБСУСОН "Реабилитационный центр "Подсолнух"</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lastRenderedPageBreak/>
              <w:t>01.11.2024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Годило</w:t>
            </w:r>
            <w:r>
              <w:rPr>
                <w:rFonts w:ascii="Times New Roman" w:eastAsia="Times New Roman" w:hAnsi="Times New Roman" w:cs="Times New Roman"/>
                <w:sz w:val="24"/>
                <w:szCs w:val="24"/>
                <w:lang w:eastAsia="ru-RU"/>
              </w:rPr>
              <w:t xml:space="preserve"> Г.В.</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Потапова </w:t>
            </w:r>
            <w:r>
              <w:rPr>
                <w:rFonts w:ascii="Times New Roman" w:eastAsia="Times New Roman" w:hAnsi="Times New Roman" w:cs="Times New Roman"/>
                <w:sz w:val="24"/>
                <w:szCs w:val="24"/>
                <w:lang w:eastAsia="ru-RU"/>
              </w:rPr>
              <w:t xml:space="preserve"> Е.И.</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lastRenderedPageBreak/>
              <w:t xml:space="preserve">Обучающий семинар-совещание </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по профилактике правонарушений и преступлений </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среди несовершеннолетних</w:t>
            </w:r>
          </w:p>
        </w:tc>
        <w:tc>
          <w:tcPr>
            <w:tcW w:w="1940" w:type="dxa"/>
            <w:tcBorders>
              <w:top w:val="single" w:sz="6" w:space="0" w:color="auto"/>
              <w:left w:val="single" w:sz="6" w:space="0" w:color="auto"/>
              <w:bottom w:val="single" w:sz="6" w:space="0" w:color="auto"/>
              <w:right w:val="single" w:sz="6" w:space="0" w:color="auto"/>
            </w:tcBorders>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12.12.2024</w:t>
            </w:r>
          </w:p>
        </w:tc>
        <w:tc>
          <w:tcPr>
            <w:tcW w:w="3628" w:type="dxa"/>
            <w:tcBorders>
              <w:top w:val="single" w:sz="6" w:space="0" w:color="auto"/>
              <w:left w:val="single" w:sz="6" w:space="0" w:color="auto"/>
              <w:bottom w:val="single" w:sz="6" w:space="0" w:color="auto"/>
              <w:right w:val="single" w:sz="4" w:space="0" w:color="auto"/>
            </w:tcBorders>
          </w:tcPr>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«О работе службы «Дети в семье» на территории Ипатовского </w:t>
            </w:r>
            <w:proofErr w:type="spellStart"/>
            <w:proofErr w:type="gramStart"/>
            <w:r w:rsidRPr="00A20D88">
              <w:rPr>
                <w:rFonts w:ascii="Times New Roman" w:eastAsia="Times New Roman" w:hAnsi="Times New Roman" w:cs="Times New Roman"/>
                <w:sz w:val="24"/>
                <w:szCs w:val="24"/>
                <w:lang w:eastAsia="ru-RU"/>
              </w:rPr>
              <w:t>му-ниципального</w:t>
            </w:r>
            <w:proofErr w:type="spellEnd"/>
            <w:proofErr w:type="gramEnd"/>
            <w:r w:rsidRPr="00A20D88">
              <w:rPr>
                <w:rFonts w:ascii="Times New Roman" w:eastAsia="Times New Roman" w:hAnsi="Times New Roman" w:cs="Times New Roman"/>
                <w:sz w:val="24"/>
                <w:szCs w:val="24"/>
                <w:lang w:eastAsia="ru-RU"/>
              </w:rPr>
              <w:t xml:space="preserve"> округа Ставропольского края» -</w:t>
            </w:r>
          </w:p>
          <w:p w:rsidR="00A20D88" w:rsidRPr="00A20D88" w:rsidRDefault="00A20D88" w:rsidP="00A20D88">
            <w:pPr>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Душко Наталья Николаевна</w:t>
            </w:r>
          </w:p>
        </w:tc>
      </w:tr>
    </w:tbl>
    <w:p w:rsid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p>
    <w:p w:rsidR="00A20D88" w:rsidRDefault="00A20D88" w:rsidP="00A20D88">
      <w:pPr>
        <w:widowControl w:val="0"/>
        <w:autoSpaceDE w:val="0"/>
        <w:autoSpaceDN w:val="0"/>
        <w:adjustRightInd w:val="0"/>
        <w:spacing w:after="0" w:line="240" w:lineRule="auto"/>
        <w:ind w:right="113" w:firstLine="709"/>
        <w:jc w:val="both"/>
        <w:rPr>
          <w:rFonts w:ascii="Times New Roman" w:hAnsi="Times New Roman" w:cs="Times New Roman"/>
          <w:sz w:val="24"/>
          <w:szCs w:val="24"/>
          <w:lang w:eastAsia="ru-RU"/>
        </w:rPr>
      </w:pPr>
    </w:p>
    <w:p w:rsidR="00A20D88" w:rsidRDefault="00A20D88" w:rsidP="00A20D88">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учреждение приняло участие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всероссийских, региональных, муниципальных конкурсах и мероприятиях:</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2116"/>
        <w:gridCol w:w="3957"/>
      </w:tblGrid>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Участие в конкурсе профессионального мастерства  сфере социального обслуживания</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Март</w:t>
            </w:r>
            <w:r>
              <w:rPr>
                <w:rFonts w:ascii="Times New Roman" w:eastAsia="Times New Roman" w:hAnsi="Times New Roman" w:cs="Times New Roman"/>
                <w:sz w:val="24"/>
                <w:szCs w:val="24"/>
                <w:lang w:eastAsia="ru-RU"/>
              </w:rPr>
              <w:t xml:space="preserve"> 2024</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20D88">
              <w:rPr>
                <w:rFonts w:ascii="Times New Roman" w:eastAsia="Times New Roman" w:hAnsi="Times New Roman" w:cs="Times New Roman"/>
                <w:sz w:val="24"/>
                <w:szCs w:val="24"/>
                <w:lang w:eastAsia="ru-RU"/>
              </w:rPr>
              <w:t>Неделько</w:t>
            </w:r>
            <w:proofErr w:type="spellEnd"/>
            <w:r w:rsidRPr="00A20D88">
              <w:rPr>
                <w:rFonts w:ascii="Times New Roman" w:eastAsia="Times New Roman" w:hAnsi="Times New Roman" w:cs="Times New Roman"/>
                <w:sz w:val="24"/>
                <w:szCs w:val="24"/>
                <w:lang w:eastAsia="ru-RU"/>
              </w:rPr>
              <w:t xml:space="preserve"> И.В.</w:t>
            </w:r>
          </w:p>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Подготовка методического материала и оформление заявки на участие в номинации «Лучшая практика по социальной реабилитации и абилитации инвалидов»  </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Всероссийский конкурс журналистских работ «В фокусе семья»</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2024</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Сердюков С.Н.</w:t>
            </w:r>
          </w:p>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Номинации «Мы вместе!», «История рода».</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Всероссийский конкурс «Наставничество». Проект «Шагаем вместе» (наставническая деятельность по сопровождению детей и подростков «группы риска»).</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Сентябрь 2024</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Потапова Е.И.</w:t>
            </w:r>
          </w:p>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Направление  «Лучшие практики наставничества».</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Всероссийский конкурс «Наставничество». Номинация «Наставник» (Наставник в социальной сфере и общественной деятельности)</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Сентябрь-октябрь</w:t>
            </w:r>
            <w:r>
              <w:rPr>
                <w:rFonts w:ascii="Times New Roman" w:eastAsia="Times New Roman" w:hAnsi="Times New Roman" w:cs="Times New Roman"/>
                <w:sz w:val="24"/>
                <w:szCs w:val="24"/>
                <w:lang w:eastAsia="ru-RU"/>
              </w:rPr>
              <w:t xml:space="preserve"> 2024</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Кравцова З</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Всероссийский форум «Вместе ради детей». Раздел «Профессионалы»</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Сентябрь</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Левченко Г</w:t>
            </w:r>
            <w:r>
              <w:rPr>
                <w:rFonts w:ascii="Times New Roman" w:eastAsia="Times New Roman" w:hAnsi="Times New Roman" w:cs="Times New Roman"/>
                <w:sz w:val="24"/>
                <w:szCs w:val="24"/>
                <w:lang w:eastAsia="ru-RU"/>
              </w:rPr>
              <w:t>.</w:t>
            </w:r>
            <w:r w:rsidRPr="00A20D8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tc>
      </w:tr>
      <w:tr w:rsidR="00A20D88" w:rsidRPr="00A20D88" w:rsidTr="008534FD">
        <w:tc>
          <w:tcPr>
            <w:tcW w:w="3281"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outlineLvl w:val="0"/>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Всероссийский форум «Вместе ради детей». Раздел «Практики», номинация «Безопасное детство»</w:t>
            </w:r>
          </w:p>
        </w:tc>
        <w:tc>
          <w:tcPr>
            <w:tcW w:w="1940" w:type="dxa"/>
            <w:tcBorders>
              <w:top w:val="single" w:sz="6" w:space="0" w:color="auto"/>
              <w:left w:val="single" w:sz="6" w:space="0" w:color="auto"/>
              <w:bottom w:val="single" w:sz="6" w:space="0" w:color="auto"/>
              <w:right w:val="single" w:sz="6" w:space="0" w:color="auto"/>
            </w:tcBorders>
            <w:shd w:val="clear" w:color="auto" w:fill="auto"/>
          </w:tcPr>
          <w:p w:rsidR="00A20D88" w:rsidRPr="00A20D88" w:rsidRDefault="00A20D88" w:rsidP="00A20D88">
            <w:pPr>
              <w:spacing w:after="0" w:line="240" w:lineRule="auto"/>
              <w:ind w:left="-110" w:right="-108"/>
              <w:jc w:val="center"/>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Сентябрь</w:t>
            </w:r>
          </w:p>
        </w:tc>
        <w:tc>
          <w:tcPr>
            <w:tcW w:w="3628" w:type="dxa"/>
            <w:tcBorders>
              <w:top w:val="single" w:sz="6" w:space="0" w:color="auto"/>
              <w:left w:val="single" w:sz="6" w:space="0" w:color="auto"/>
              <w:bottom w:val="single" w:sz="6" w:space="0" w:color="auto"/>
              <w:right w:val="single" w:sz="4" w:space="0" w:color="auto"/>
            </w:tcBorders>
            <w:shd w:val="clear" w:color="auto" w:fill="auto"/>
          </w:tcPr>
          <w:p w:rsidR="00A20D88" w:rsidRPr="00A20D88" w:rsidRDefault="00A20D88" w:rsidP="00A20D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D88">
              <w:rPr>
                <w:rFonts w:ascii="Times New Roman" w:eastAsia="Times New Roman" w:hAnsi="Times New Roman" w:cs="Times New Roman"/>
                <w:sz w:val="24"/>
                <w:szCs w:val="24"/>
                <w:lang w:eastAsia="ru-RU"/>
              </w:rPr>
              <w:t>Организация деятельности социальной диспетчерской службы «Всегда рядом»</w:t>
            </w:r>
          </w:p>
        </w:tc>
      </w:tr>
    </w:tbl>
    <w:p w:rsidR="00A20D88" w:rsidRPr="00A20D88" w:rsidRDefault="00A20D88" w:rsidP="00A20D88">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p>
    <w:p w:rsidR="00A97E56" w:rsidRPr="00BC5362" w:rsidRDefault="00A97E56" w:rsidP="00A97E56">
      <w:pPr>
        <w:spacing w:after="0" w:line="240" w:lineRule="auto"/>
        <w:jc w:val="center"/>
        <w:rPr>
          <w:rFonts w:ascii="Times New Roman" w:eastAsia="Times New Roman" w:hAnsi="Times New Roman" w:cs="Times New Roman"/>
          <w:b/>
          <w:sz w:val="24"/>
          <w:szCs w:val="24"/>
          <w:lang w:eastAsia="ru-RU"/>
        </w:rPr>
      </w:pPr>
      <w:r w:rsidRPr="00BC5362">
        <w:rPr>
          <w:rFonts w:ascii="Times New Roman" w:eastAsia="Times New Roman" w:hAnsi="Times New Roman" w:cs="Times New Roman"/>
          <w:b/>
          <w:sz w:val="24"/>
          <w:szCs w:val="24"/>
          <w:lang w:eastAsia="ru-RU"/>
        </w:rPr>
        <w:t>Летний отдых и оздоровление.</w:t>
      </w:r>
    </w:p>
    <w:p w:rsidR="00A97E56" w:rsidRPr="009A10A2" w:rsidRDefault="00A97E56" w:rsidP="00A97E56">
      <w:pPr>
        <w:widowControl w:val="0"/>
        <w:spacing w:after="0" w:line="240" w:lineRule="auto"/>
        <w:ind w:firstLine="709"/>
        <w:jc w:val="both"/>
        <w:rPr>
          <w:rFonts w:ascii="Times New Roman" w:eastAsia="Calibri" w:hAnsi="Times New Roman" w:cs="Times New Roman"/>
          <w:sz w:val="24"/>
          <w:szCs w:val="24"/>
        </w:rPr>
      </w:pPr>
      <w:r w:rsidRPr="00A145A6">
        <w:rPr>
          <w:rFonts w:ascii="Times New Roman" w:eastAsia="Calibri" w:hAnsi="Times New Roman" w:cs="Times New Roman"/>
          <w:sz w:val="24"/>
          <w:szCs w:val="24"/>
        </w:rPr>
        <w:t>Одним из важных факторов профилактики является занятость несовершеннолетних  в свободное время, поэтому большое внимание уделяется организации летнего отдыха. На базе  ГКУСО «Ипатовский СРЦН «Причал» функционировал  летний оздоровительный лаге</w:t>
      </w:r>
      <w:r w:rsidR="004F4920">
        <w:rPr>
          <w:rFonts w:ascii="Times New Roman" w:eastAsia="Calibri" w:hAnsi="Times New Roman" w:cs="Times New Roman"/>
          <w:sz w:val="24"/>
          <w:szCs w:val="24"/>
        </w:rPr>
        <w:t xml:space="preserve">рь с дневным пребыванием детей </w:t>
      </w:r>
      <w:r w:rsidR="00A20D88" w:rsidRPr="00A20D88">
        <w:rPr>
          <w:rFonts w:ascii="Times New Roman" w:eastAsia="Calibri" w:hAnsi="Times New Roman" w:cs="Times New Roman"/>
          <w:sz w:val="24"/>
          <w:szCs w:val="24"/>
        </w:rPr>
        <w:t>в  2 смены (03.06.2024 – 24.06.2024, 02.07.2024 – 22.07.2024) для 20 несовершеннолетних, находящихся в трудной жизненной ситуации (10 человек в каждую смену).</w:t>
      </w:r>
      <w:r w:rsidRPr="00A145A6">
        <w:rPr>
          <w:rFonts w:ascii="Times New Roman" w:eastAsia="Calibri" w:hAnsi="Times New Roman" w:cs="Times New Roman"/>
          <w:sz w:val="24"/>
          <w:szCs w:val="24"/>
        </w:rPr>
        <w:t xml:space="preserve"> </w:t>
      </w:r>
      <w:proofErr w:type="gramStart"/>
      <w:r w:rsidRPr="00A145A6">
        <w:rPr>
          <w:rFonts w:ascii="Times New Roman" w:eastAsia="Calibri" w:hAnsi="Times New Roman" w:cs="Times New Roman"/>
          <w:sz w:val="24"/>
          <w:szCs w:val="24"/>
        </w:rPr>
        <w:t xml:space="preserve">Основными целями и задачами детского лагеря является: организация содержательного досуга и занятости детей и подростков в летнее время, </w:t>
      </w:r>
      <w:r w:rsidRPr="00A145A6">
        <w:rPr>
          <w:rFonts w:ascii="Times New Roman" w:eastAsia="Calibri" w:hAnsi="Times New Roman" w:cs="Times New Roman"/>
          <w:sz w:val="24"/>
          <w:szCs w:val="24"/>
        </w:rPr>
        <w:lastRenderedPageBreak/>
        <w:t xml:space="preserve">способствующего полноценному отдыху, оздоровлению, самореализации, развитию творческих способностей, формирование стремления совершать хорошие, добрые поступки, развитие гражданских и патриотических качеств у детей, формирование ответственности за свои </w:t>
      </w:r>
      <w:r w:rsidRPr="009A10A2">
        <w:rPr>
          <w:rFonts w:ascii="Times New Roman" w:eastAsia="Calibri" w:hAnsi="Times New Roman" w:cs="Times New Roman"/>
          <w:sz w:val="24"/>
          <w:szCs w:val="24"/>
        </w:rPr>
        <w:t>действия, приобретение навыков безопасного и здорового образа жизни, профилактика правонарушений среди детей.</w:t>
      </w:r>
      <w:proofErr w:type="gramEnd"/>
    </w:p>
    <w:p w:rsidR="00A97E56" w:rsidRPr="009A10A2" w:rsidRDefault="00A97E56" w:rsidP="00A97E56">
      <w:pPr>
        <w:widowControl w:val="0"/>
        <w:spacing w:after="0" w:line="240" w:lineRule="auto"/>
        <w:ind w:firstLine="709"/>
        <w:jc w:val="both"/>
        <w:rPr>
          <w:rFonts w:ascii="Times New Roman" w:eastAsia="Calibri" w:hAnsi="Times New Roman" w:cs="Times New Roman"/>
          <w:sz w:val="24"/>
          <w:szCs w:val="24"/>
        </w:rPr>
      </w:pPr>
      <w:r w:rsidRPr="009A10A2">
        <w:rPr>
          <w:rFonts w:ascii="Times New Roman" w:eastAsia="Times New Roman" w:hAnsi="Times New Roman" w:cs="Times New Roman"/>
          <w:sz w:val="28"/>
          <w:szCs w:val="24"/>
          <w:lang w:eastAsia="ru-RU"/>
        </w:rPr>
        <w:t xml:space="preserve"> Т</w:t>
      </w:r>
      <w:r w:rsidRPr="009A10A2">
        <w:rPr>
          <w:rFonts w:ascii="Times New Roman" w:eastAsia="Calibri" w:hAnsi="Times New Roman" w:cs="Times New Roman"/>
          <w:sz w:val="24"/>
          <w:szCs w:val="24"/>
        </w:rPr>
        <w:t>ак же в летний период была организована работа  Летней досуговой площадки «</w:t>
      </w:r>
      <w:r w:rsidR="004F4920" w:rsidRPr="009A10A2">
        <w:rPr>
          <w:rFonts w:ascii="Times New Roman" w:eastAsia="Calibri" w:hAnsi="Times New Roman" w:cs="Times New Roman"/>
          <w:sz w:val="24"/>
          <w:szCs w:val="24"/>
        </w:rPr>
        <w:t>Мастерская счастья</w:t>
      </w:r>
      <w:r w:rsidRPr="009A10A2">
        <w:rPr>
          <w:rFonts w:ascii="Times New Roman" w:eastAsia="Calibri" w:hAnsi="Times New Roman" w:cs="Times New Roman"/>
          <w:sz w:val="24"/>
          <w:szCs w:val="24"/>
        </w:rPr>
        <w:t xml:space="preserve">» для детей-инвалидов и детей с ограниченными возможностями здоровья с </w:t>
      </w:r>
      <w:r w:rsidR="004F4920" w:rsidRPr="009A10A2">
        <w:rPr>
          <w:rFonts w:ascii="Times New Roman" w:eastAsia="Calibri" w:hAnsi="Times New Roman" w:cs="Times New Roman"/>
          <w:sz w:val="24"/>
          <w:szCs w:val="24"/>
        </w:rPr>
        <w:t>01.08</w:t>
      </w:r>
      <w:r w:rsidRPr="009A10A2">
        <w:rPr>
          <w:rFonts w:ascii="Times New Roman" w:eastAsia="Calibri" w:hAnsi="Times New Roman" w:cs="Times New Roman"/>
          <w:sz w:val="24"/>
          <w:szCs w:val="24"/>
        </w:rPr>
        <w:t>.2</w:t>
      </w:r>
      <w:r w:rsidR="004F4920" w:rsidRPr="009A10A2">
        <w:rPr>
          <w:rFonts w:ascii="Times New Roman" w:eastAsia="Calibri" w:hAnsi="Times New Roman" w:cs="Times New Roman"/>
          <w:sz w:val="24"/>
          <w:szCs w:val="24"/>
        </w:rPr>
        <w:t>4г. по 22</w:t>
      </w:r>
      <w:r w:rsidRPr="009A10A2">
        <w:rPr>
          <w:rFonts w:ascii="Times New Roman" w:eastAsia="Calibri" w:hAnsi="Times New Roman" w:cs="Times New Roman"/>
          <w:sz w:val="24"/>
          <w:szCs w:val="24"/>
        </w:rPr>
        <w:t>.08.2</w:t>
      </w:r>
      <w:r w:rsidR="004F4920" w:rsidRPr="009A10A2">
        <w:rPr>
          <w:rFonts w:ascii="Times New Roman" w:eastAsia="Calibri" w:hAnsi="Times New Roman" w:cs="Times New Roman"/>
          <w:sz w:val="24"/>
          <w:szCs w:val="24"/>
        </w:rPr>
        <w:t>4</w:t>
      </w:r>
      <w:r w:rsidRPr="009A10A2">
        <w:rPr>
          <w:rFonts w:ascii="Times New Roman" w:eastAsia="Calibri" w:hAnsi="Times New Roman" w:cs="Times New Roman"/>
          <w:sz w:val="24"/>
          <w:szCs w:val="24"/>
        </w:rPr>
        <w:t>г. Посещало площадку 10 детей.</w:t>
      </w:r>
    </w:p>
    <w:p w:rsidR="00A97E56" w:rsidRDefault="004F4920" w:rsidP="00A97E56">
      <w:pPr>
        <w:spacing w:after="0" w:line="240" w:lineRule="auto"/>
        <w:ind w:firstLine="708"/>
        <w:jc w:val="both"/>
        <w:rPr>
          <w:rFonts w:ascii="Times New Roman" w:eastAsia="Times New Roman" w:hAnsi="Times New Roman" w:cs="Times New Roman"/>
          <w:sz w:val="24"/>
          <w:szCs w:val="24"/>
          <w:lang w:eastAsia="ru-RU"/>
        </w:rPr>
      </w:pPr>
      <w:r w:rsidRPr="009A10A2">
        <w:rPr>
          <w:rFonts w:ascii="Times New Roman" w:eastAsia="Times New Roman" w:hAnsi="Times New Roman" w:cs="Times New Roman"/>
          <w:sz w:val="24"/>
          <w:szCs w:val="24"/>
          <w:lang w:eastAsia="ru-RU"/>
        </w:rPr>
        <w:t>Трое</w:t>
      </w:r>
      <w:r w:rsidR="00A97E56" w:rsidRPr="009A10A2">
        <w:rPr>
          <w:rFonts w:ascii="Times New Roman" w:eastAsia="Times New Roman" w:hAnsi="Times New Roman" w:cs="Times New Roman"/>
          <w:sz w:val="24"/>
          <w:szCs w:val="24"/>
          <w:lang w:eastAsia="ru-RU"/>
        </w:rPr>
        <w:t xml:space="preserve"> воспитанников</w:t>
      </w:r>
      <w:r w:rsidR="00A97E56" w:rsidRPr="009A10A2">
        <w:rPr>
          <w:rFonts w:ascii="Times New Roman" w:eastAsia="Times New Roman" w:hAnsi="Times New Roman" w:cs="Times New Roman"/>
          <w:color w:val="FF0000"/>
          <w:sz w:val="24"/>
          <w:szCs w:val="24"/>
          <w:lang w:eastAsia="ru-RU"/>
        </w:rPr>
        <w:t xml:space="preserve"> </w:t>
      </w:r>
      <w:r w:rsidR="00A97E56" w:rsidRPr="009A10A2">
        <w:rPr>
          <w:rFonts w:ascii="Times New Roman" w:eastAsia="Times New Roman" w:hAnsi="Times New Roman" w:cs="Times New Roman"/>
          <w:sz w:val="24"/>
          <w:szCs w:val="24"/>
          <w:lang w:eastAsia="ru-RU"/>
        </w:rPr>
        <w:t xml:space="preserve">ГКУСО «Ипатовский СРЦН «Причал» </w:t>
      </w:r>
      <w:r w:rsidRPr="009A10A2">
        <w:rPr>
          <w:rFonts w:ascii="Times New Roman" w:eastAsia="Times New Roman" w:hAnsi="Times New Roman" w:cs="Times New Roman"/>
          <w:sz w:val="24"/>
          <w:szCs w:val="24"/>
          <w:lang w:eastAsia="ru-RU"/>
        </w:rPr>
        <w:t xml:space="preserve">в период летних каникул </w:t>
      </w:r>
      <w:r w:rsidR="00A97E56" w:rsidRPr="009A10A2">
        <w:rPr>
          <w:rFonts w:ascii="Times New Roman" w:eastAsia="Times New Roman" w:hAnsi="Times New Roman" w:cs="Times New Roman"/>
          <w:sz w:val="24"/>
          <w:szCs w:val="24"/>
          <w:lang w:eastAsia="ru-RU"/>
        </w:rPr>
        <w:t xml:space="preserve">отдыхали в  летнем загородном  лагере «Золотой колосок» </w:t>
      </w:r>
      <w:proofErr w:type="spellStart"/>
      <w:r w:rsidR="00A97E56" w:rsidRPr="009A10A2">
        <w:rPr>
          <w:rFonts w:ascii="Times New Roman" w:eastAsia="Times New Roman" w:hAnsi="Times New Roman" w:cs="Times New Roman"/>
          <w:sz w:val="24"/>
          <w:szCs w:val="24"/>
          <w:lang w:eastAsia="ru-RU"/>
        </w:rPr>
        <w:t>Благодарненского</w:t>
      </w:r>
      <w:proofErr w:type="spellEnd"/>
      <w:r w:rsidR="00A97E56" w:rsidRPr="009A10A2">
        <w:rPr>
          <w:rFonts w:ascii="Times New Roman" w:eastAsia="Times New Roman" w:hAnsi="Times New Roman" w:cs="Times New Roman"/>
          <w:sz w:val="24"/>
          <w:szCs w:val="24"/>
          <w:lang w:eastAsia="ru-RU"/>
        </w:rPr>
        <w:t xml:space="preserve"> района.</w:t>
      </w:r>
    </w:p>
    <w:p w:rsidR="00A97E56" w:rsidRDefault="00A97E56" w:rsidP="002D766F">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p>
    <w:p w:rsidR="004F4920" w:rsidRDefault="004F4920" w:rsidP="002D766F">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p>
    <w:p w:rsidR="00A97E56" w:rsidRDefault="00A97E56" w:rsidP="00A97E56">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Работа с родителями </w:t>
      </w:r>
    </w:p>
    <w:p w:rsidR="00A97E56" w:rsidRDefault="004F4920" w:rsidP="002D766F">
      <w:pPr>
        <w:widowControl w:val="0"/>
        <w:autoSpaceDE w:val="0"/>
        <w:autoSpaceDN w:val="0"/>
        <w:adjustRightInd w:val="0"/>
        <w:spacing w:after="0" w:line="240" w:lineRule="auto"/>
        <w:ind w:right="113" w:firstLine="709"/>
        <w:jc w:val="both"/>
        <w:rPr>
          <w:rFonts w:ascii="Times New Roman" w:hAnsi="Times New Roman" w:cs="Times New Roman"/>
          <w:sz w:val="24"/>
          <w:szCs w:val="24"/>
          <w:shd w:val="clear" w:color="auto" w:fill="FFFFFF"/>
        </w:rPr>
      </w:pPr>
      <w:r w:rsidRPr="004F4920">
        <w:rPr>
          <w:rFonts w:ascii="Times New Roman" w:hAnsi="Times New Roman" w:cs="Times New Roman"/>
          <w:sz w:val="24"/>
          <w:szCs w:val="24"/>
          <w:shd w:val="clear" w:color="auto" w:fill="FFFFFF"/>
        </w:rPr>
        <w:t xml:space="preserve">За отчетный период в учреждении было проведено четыре родительских собрания: семейный мастер-класс «Подкова-оберег»(26.01.2024г.), встреча в родительской гостиной «Как </w:t>
      </w:r>
      <w:proofErr w:type="gramStart"/>
      <w:r w:rsidRPr="004F4920">
        <w:rPr>
          <w:rFonts w:ascii="Times New Roman" w:hAnsi="Times New Roman" w:cs="Times New Roman"/>
          <w:sz w:val="24"/>
          <w:szCs w:val="24"/>
          <w:shd w:val="clear" w:color="auto" w:fill="FFFFFF"/>
        </w:rPr>
        <w:t>помогать подростку преодолевать</w:t>
      </w:r>
      <w:proofErr w:type="gramEnd"/>
      <w:r w:rsidRPr="004F4920">
        <w:rPr>
          <w:rFonts w:ascii="Times New Roman" w:hAnsi="Times New Roman" w:cs="Times New Roman"/>
          <w:sz w:val="24"/>
          <w:szCs w:val="24"/>
          <w:shd w:val="clear" w:color="auto" w:fill="FFFFFF"/>
        </w:rPr>
        <w:t xml:space="preserve"> агрессивное поведение со стороны сверстников? Стратеги поведения родителя» (17.02.2024 г.), родительское собрание «Тропинка родительской любви» (27.09.2024г.) и "Мир особого ребенка" (29.11.2024 г.). С родителями несовершеннолетних регулярно проводится разъяснительная работа, профилактические беседы и другие мероприятия.</w:t>
      </w:r>
    </w:p>
    <w:p w:rsidR="004F4920" w:rsidRPr="002D766F" w:rsidRDefault="004F4920" w:rsidP="002D766F">
      <w:pPr>
        <w:widowControl w:val="0"/>
        <w:autoSpaceDE w:val="0"/>
        <w:autoSpaceDN w:val="0"/>
        <w:adjustRightInd w:val="0"/>
        <w:spacing w:after="0" w:line="240" w:lineRule="auto"/>
        <w:ind w:right="113" w:firstLine="709"/>
        <w:jc w:val="both"/>
        <w:rPr>
          <w:rFonts w:ascii="Times New Roman" w:eastAsia="Times New Roman" w:hAnsi="Times New Roman" w:cs="Times New Roman"/>
          <w:sz w:val="24"/>
          <w:szCs w:val="24"/>
          <w:lang w:eastAsia="ru-RU"/>
        </w:rPr>
      </w:pPr>
    </w:p>
    <w:p w:rsidR="000352AC" w:rsidRDefault="00A145A6" w:rsidP="000352AC">
      <w:pPr>
        <w:spacing w:after="0"/>
        <w:ind w:right="-1" w:firstLine="567"/>
        <w:jc w:val="center"/>
        <w:rPr>
          <w:rFonts w:ascii="Times New Roman" w:eastAsia="Andale Sans UI" w:hAnsi="Times New Roman" w:cs="Times New Roman"/>
          <w:kern w:val="1"/>
          <w:sz w:val="24"/>
          <w:szCs w:val="24"/>
        </w:rPr>
      </w:pPr>
      <w:r w:rsidRPr="00A145A6">
        <w:rPr>
          <w:rFonts w:ascii="Times New Roman" w:eastAsia="Andale Sans UI" w:hAnsi="Times New Roman" w:cs="Times New Roman"/>
          <w:b/>
          <w:kern w:val="1"/>
          <w:sz w:val="24"/>
          <w:szCs w:val="24"/>
        </w:rPr>
        <w:t>Просветительская работа</w:t>
      </w:r>
    </w:p>
    <w:p w:rsidR="00A145A6" w:rsidRPr="00A145A6" w:rsidRDefault="000352AC" w:rsidP="00A145A6">
      <w:pPr>
        <w:spacing w:after="0"/>
        <w:ind w:right="-1" w:firstLine="567"/>
        <w:jc w:val="both"/>
        <w:rPr>
          <w:rFonts w:ascii="Times New Roman" w:hAnsi="Times New Roman" w:cs="Times New Roman"/>
          <w:sz w:val="24"/>
          <w:szCs w:val="24"/>
        </w:rPr>
      </w:pPr>
      <w:r>
        <w:rPr>
          <w:rFonts w:ascii="Times New Roman" w:eastAsia="Andale Sans UI" w:hAnsi="Times New Roman" w:cs="Times New Roman"/>
          <w:kern w:val="1"/>
          <w:sz w:val="24"/>
          <w:szCs w:val="24"/>
        </w:rPr>
        <w:t>В</w:t>
      </w:r>
      <w:r w:rsidR="00A145A6" w:rsidRPr="00A145A6">
        <w:rPr>
          <w:rFonts w:ascii="Times New Roman" w:eastAsia="Andale Sans UI" w:hAnsi="Times New Roman" w:cs="Times New Roman"/>
          <w:kern w:val="1"/>
          <w:sz w:val="24"/>
          <w:szCs w:val="24"/>
        </w:rPr>
        <w:t xml:space="preserve"> данном направлении </w:t>
      </w:r>
      <w:r>
        <w:rPr>
          <w:rFonts w:ascii="Times New Roman" w:eastAsia="Andale Sans UI" w:hAnsi="Times New Roman" w:cs="Times New Roman"/>
          <w:kern w:val="1"/>
          <w:sz w:val="24"/>
          <w:szCs w:val="24"/>
        </w:rPr>
        <w:t xml:space="preserve">работа </w:t>
      </w:r>
      <w:r w:rsidR="00A145A6" w:rsidRPr="00A145A6">
        <w:rPr>
          <w:rFonts w:ascii="Times New Roman" w:eastAsia="Andale Sans UI" w:hAnsi="Times New Roman" w:cs="Times New Roman"/>
          <w:kern w:val="1"/>
          <w:sz w:val="24"/>
          <w:szCs w:val="24"/>
        </w:rPr>
        <w:t>ведется через средства массовой информации, буклеты,  консультации.</w:t>
      </w:r>
      <w:r w:rsidR="00A145A6" w:rsidRPr="00A145A6">
        <w:rPr>
          <w:rFonts w:ascii="Times New Roman" w:hAnsi="Times New Roman" w:cs="Times New Roman"/>
          <w:sz w:val="24"/>
          <w:szCs w:val="24"/>
        </w:rPr>
        <w:t xml:space="preserve"> На сайте учреждения и на официальных страницах в социальных сетях регулярно размещаются материалы   по различным направлениям профилактической работы. За 202</w:t>
      </w:r>
      <w:r w:rsidR="004F4920">
        <w:rPr>
          <w:rFonts w:ascii="Times New Roman" w:hAnsi="Times New Roman" w:cs="Times New Roman"/>
          <w:sz w:val="24"/>
          <w:szCs w:val="24"/>
        </w:rPr>
        <w:t>4</w:t>
      </w:r>
      <w:r w:rsidR="00A145A6" w:rsidRPr="00A145A6">
        <w:rPr>
          <w:rFonts w:ascii="Times New Roman" w:hAnsi="Times New Roman" w:cs="Times New Roman"/>
          <w:sz w:val="24"/>
          <w:szCs w:val="24"/>
        </w:rPr>
        <w:t xml:space="preserve"> год разработаны буклеты «Интернет без опасности»,  «Я и моя уличная компания», «Электронные сигареты: мифы и правда», "Профилактика употребления ПАВ несовершеннолетними", «Скажем «нет» вредным привычкам», «Безопасность детей».</w:t>
      </w:r>
      <w:r w:rsidR="00A145A6" w:rsidRPr="00A145A6">
        <w:rPr>
          <w:rFonts w:ascii="Calibri" w:eastAsia="Calibri" w:hAnsi="Calibri" w:cs="Times New Roman"/>
          <w:sz w:val="24"/>
          <w:szCs w:val="24"/>
        </w:rPr>
        <w:t xml:space="preserve"> </w:t>
      </w:r>
      <w:r w:rsidR="00A145A6" w:rsidRPr="00A145A6">
        <w:rPr>
          <w:rFonts w:ascii="Times New Roman" w:hAnsi="Times New Roman" w:cs="Times New Roman"/>
          <w:sz w:val="24"/>
          <w:szCs w:val="24"/>
        </w:rPr>
        <w:t>В течение 202</w:t>
      </w:r>
      <w:r w:rsidR="004F4920">
        <w:rPr>
          <w:rFonts w:ascii="Times New Roman" w:hAnsi="Times New Roman" w:cs="Times New Roman"/>
          <w:sz w:val="24"/>
          <w:szCs w:val="24"/>
        </w:rPr>
        <w:t>4</w:t>
      </w:r>
      <w:r w:rsidR="00A145A6" w:rsidRPr="00A145A6">
        <w:rPr>
          <w:rFonts w:ascii="Times New Roman" w:hAnsi="Times New Roman" w:cs="Times New Roman"/>
          <w:sz w:val="24"/>
          <w:szCs w:val="24"/>
        </w:rPr>
        <w:t xml:space="preserve"> года в ходе мероприятий и акций было распространено более  500 шт.</w:t>
      </w:r>
    </w:p>
    <w:p w:rsidR="00BC5362" w:rsidRDefault="00BC5362" w:rsidP="003D61AF">
      <w:pPr>
        <w:pStyle w:val="a4"/>
        <w:jc w:val="center"/>
        <w:rPr>
          <w:rFonts w:ascii="Times New Roman" w:hAnsi="Times New Roman" w:cs="Times New Roman"/>
          <w:b/>
          <w:sz w:val="24"/>
          <w:szCs w:val="24"/>
        </w:rPr>
      </w:pPr>
    </w:p>
    <w:p w:rsidR="00300F7B" w:rsidRDefault="00300F7B" w:rsidP="003D61AF">
      <w:pPr>
        <w:pStyle w:val="a4"/>
        <w:jc w:val="center"/>
        <w:rPr>
          <w:rFonts w:ascii="Times New Roman" w:hAnsi="Times New Roman" w:cs="Times New Roman"/>
          <w:b/>
          <w:sz w:val="24"/>
          <w:szCs w:val="24"/>
        </w:rPr>
      </w:pPr>
    </w:p>
    <w:p w:rsidR="00300F7B" w:rsidRDefault="00300F7B" w:rsidP="003D61AF">
      <w:pPr>
        <w:pStyle w:val="a4"/>
        <w:jc w:val="center"/>
        <w:rPr>
          <w:rFonts w:ascii="Times New Roman" w:hAnsi="Times New Roman" w:cs="Times New Roman"/>
          <w:b/>
          <w:sz w:val="24"/>
          <w:szCs w:val="24"/>
        </w:rPr>
      </w:pPr>
    </w:p>
    <w:p w:rsidR="00300F7B" w:rsidRDefault="00300F7B" w:rsidP="003D61AF">
      <w:pPr>
        <w:pStyle w:val="a4"/>
        <w:jc w:val="center"/>
        <w:rPr>
          <w:rFonts w:ascii="Times New Roman" w:hAnsi="Times New Roman" w:cs="Times New Roman"/>
          <w:b/>
          <w:sz w:val="24"/>
          <w:szCs w:val="24"/>
        </w:rPr>
      </w:pPr>
    </w:p>
    <w:p w:rsidR="00300F7B" w:rsidRDefault="00300F7B" w:rsidP="003D61AF">
      <w:pPr>
        <w:pStyle w:val="a4"/>
        <w:jc w:val="center"/>
        <w:rPr>
          <w:rFonts w:ascii="Times New Roman" w:hAnsi="Times New Roman" w:cs="Times New Roman"/>
          <w:b/>
          <w:sz w:val="24"/>
          <w:szCs w:val="24"/>
        </w:rPr>
      </w:pPr>
    </w:p>
    <w:p w:rsidR="00300F7B" w:rsidRDefault="00300F7B" w:rsidP="003D61AF">
      <w:pPr>
        <w:pStyle w:val="a4"/>
        <w:jc w:val="center"/>
        <w:rPr>
          <w:rFonts w:ascii="Times New Roman" w:hAnsi="Times New Roman" w:cs="Times New Roman"/>
          <w:b/>
          <w:sz w:val="24"/>
          <w:szCs w:val="24"/>
        </w:rPr>
      </w:pPr>
    </w:p>
    <w:p w:rsidR="00300F7B" w:rsidRPr="00BC5362" w:rsidRDefault="00300F7B" w:rsidP="003D61AF">
      <w:pPr>
        <w:pStyle w:val="a4"/>
        <w:jc w:val="center"/>
        <w:rPr>
          <w:rFonts w:ascii="Times New Roman" w:hAnsi="Times New Roman" w:cs="Times New Roman"/>
          <w:b/>
          <w:sz w:val="24"/>
          <w:szCs w:val="24"/>
        </w:rPr>
      </w:pPr>
    </w:p>
    <w:sectPr w:rsidR="00300F7B" w:rsidRPr="00BC5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8715"/>
      </v:shape>
    </w:pict>
  </w:numPicBullet>
  <w:abstractNum w:abstractNumId="0">
    <w:nsid w:val="1BC17474"/>
    <w:multiLevelType w:val="hybridMultilevel"/>
    <w:tmpl w:val="A378BA18"/>
    <w:lvl w:ilvl="0" w:tplc="870A2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6067E"/>
    <w:multiLevelType w:val="hybridMultilevel"/>
    <w:tmpl w:val="8FA418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48558C4"/>
    <w:multiLevelType w:val="hybridMultilevel"/>
    <w:tmpl w:val="90E651E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C2"/>
    <w:rsid w:val="000352AC"/>
    <w:rsid w:val="00052ABB"/>
    <w:rsid w:val="000F4BE1"/>
    <w:rsid w:val="00143F32"/>
    <w:rsid w:val="00167900"/>
    <w:rsid w:val="00182A3C"/>
    <w:rsid w:val="002D766F"/>
    <w:rsid w:val="00300F7B"/>
    <w:rsid w:val="00325283"/>
    <w:rsid w:val="003D25B7"/>
    <w:rsid w:val="003D61AF"/>
    <w:rsid w:val="004049B8"/>
    <w:rsid w:val="004114F3"/>
    <w:rsid w:val="004A35A2"/>
    <w:rsid w:val="004F4920"/>
    <w:rsid w:val="00516E87"/>
    <w:rsid w:val="00551B36"/>
    <w:rsid w:val="005967D7"/>
    <w:rsid w:val="005A64D1"/>
    <w:rsid w:val="00673739"/>
    <w:rsid w:val="006C1BA7"/>
    <w:rsid w:val="006D066B"/>
    <w:rsid w:val="006E46BD"/>
    <w:rsid w:val="00873585"/>
    <w:rsid w:val="008D4493"/>
    <w:rsid w:val="008F3DC7"/>
    <w:rsid w:val="00935EA5"/>
    <w:rsid w:val="009A10A2"/>
    <w:rsid w:val="009F333C"/>
    <w:rsid w:val="00A145A6"/>
    <w:rsid w:val="00A20D88"/>
    <w:rsid w:val="00A97E56"/>
    <w:rsid w:val="00B6064E"/>
    <w:rsid w:val="00B938FC"/>
    <w:rsid w:val="00BA4B88"/>
    <w:rsid w:val="00BC5362"/>
    <w:rsid w:val="00C115D8"/>
    <w:rsid w:val="00C8072D"/>
    <w:rsid w:val="00CC730D"/>
    <w:rsid w:val="00DB09B7"/>
    <w:rsid w:val="00DB64C2"/>
    <w:rsid w:val="00DF575C"/>
    <w:rsid w:val="00E23896"/>
    <w:rsid w:val="00E74382"/>
    <w:rsid w:val="00EA60ED"/>
    <w:rsid w:val="00EF050F"/>
    <w:rsid w:val="00F07074"/>
    <w:rsid w:val="00F75EA7"/>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
    <w:basedOn w:val="a"/>
    <w:uiPriority w:val="99"/>
    <w:qFormat/>
    <w:rsid w:val="005A64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 Spacing"/>
    <w:uiPriority w:val="1"/>
    <w:qFormat/>
    <w:rsid w:val="005A64D1"/>
    <w:pPr>
      <w:spacing w:after="0" w:line="240" w:lineRule="auto"/>
    </w:pPr>
  </w:style>
  <w:style w:type="paragraph" w:styleId="a5">
    <w:name w:val="List Paragraph"/>
    <w:aliases w:val="- список,List Paragraph"/>
    <w:basedOn w:val="a"/>
    <w:link w:val="a6"/>
    <w:uiPriority w:val="34"/>
    <w:qFormat/>
    <w:rsid w:val="005A64D1"/>
    <w:pPr>
      <w:ind w:left="720"/>
      <w:contextualSpacing/>
    </w:pPr>
    <w:rPr>
      <w:rFonts w:ascii="Calibri" w:eastAsia="Times New Roman" w:hAnsi="Calibri" w:cs="Times New Roman"/>
      <w:lang w:val="x-none" w:eastAsia="x-none"/>
    </w:rPr>
  </w:style>
  <w:style w:type="character" w:customStyle="1" w:styleId="a6">
    <w:name w:val="Абзац списка Знак"/>
    <w:aliases w:val="- список Знак,List Paragraph Знак"/>
    <w:link w:val="a5"/>
    <w:uiPriority w:val="34"/>
    <w:locked/>
    <w:rsid w:val="005A64D1"/>
    <w:rPr>
      <w:rFonts w:ascii="Calibri" w:eastAsia="Times New Roman" w:hAnsi="Calibri" w:cs="Times New Roman"/>
      <w:lang w:val="x-none" w:eastAsia="x-none"/>
    </w:rPr>
  </w:style>
  <w:style w:type="table" w:styleId="a7">
    <w:name w:val="Table Grid"/>
    <w:basedOn w:val="a1"/>
    <w:uiPriority w:val="59"/>
    <w:rsid w:val="00167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25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2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
    <w:basedOn w:val="a"/>
    <w:uiPriority w:val="99"/>
    <w:qFormat/>
    <w:rsid w:val="005A64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 Spacing"/>
    <w:uiPriority w:val="1"/>
    <w:qFormat/>
    <w:rsid w:val="005A64D1"/>
    <w:pPr>
      <w:spacing w:after="0" w:line="240" w:lineRule="auto"/>
    </w:pPr>
  </w:style>
  <w:style w:type="paragraph" w:styleId="a5">
    <w:name w:val="List Paragraph"/>
    <w:aliases w:val="- список,List Paragraph"/>
    <w:basedOn w:val="a"/>
    <w:link w:val="a6"/>
    <w:uiPriority w:val="34"/>
    <w:qFormat/>
    <w:rsid w:val="005A64D1"/>
    <w:pPr>
      <w:ind w:left="720"/>
      <w:contextualSpacing/>
    </w:pPr>
    <w:rPr>
      <w:rFonts w:ascii="Calibri" w:eastAsia="Times New Roman" w:hAnsi="Calibri" w:cs="Times New Roman"/>
      <w:lang w:val="x-none" w:eastAsia="x-none"/>
    </w:rPr>
  </w:style>
  <w:style w:type="character" w:customStyle="1" w:styleId="a6">
    <w:name w:val="Абзац списка Знак"/>
    <w:aliases w:val="- список Знак,List Paragraph Знак"/>
    <w:link w:val="a5"/>
    <w:uiPriority w:val="34"/>
    <w:locked/>
    <w:rsid w:val="005A64D1"/>
    <w:rPr>
      <w:rFonts w:ascii="Calibri" w:eastAsia="Times New Roman" w:hAnsi="Calibri" w:cs="Times New Roman"/>
      <w:lang w:val="x-none" w:eastAsia="x-none"/>
    </w:rPr>
  </w:style>
  <w:style w:type="table" w:styleId="a7">
    <w:name w:val="Table Grid"/>
    <w:basedOn w:val="a1"/>
    <w:uiPriority w:val="59"/>
    <w:rsid w:val="00167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25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2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numRef>
              <c:f>Лист1!$A$2:$A$8</c:f>
              <c:numCache>
                <c:formatCode>General</c:formatCode>
                <c:ptCount val="7"/>
                <c:pt idx="0">
                  <c:v>2018</c:v>
                </c:pt>
                <c:pt idx="1">
                  <c:v>2018</c:v>
                </c:pt>
                <c:pt idx="2">
                  <c:v>2020</c:v>
                </c:pt>
                <c:pt idx="3">
                  <c:v>2021</c:v>
                </c:pt>
                <c:pt idx="4">
                  <c:v>2022</c:v>
                </c:pt>
                <c:pt idx="5">
                  <c:v>2023</c:v>
                </c:pt>
                <c:pt idx="6">
                  <c:v>2024</c:v>
                </c:pt>
              </c:numCache>
            </c:numRef>
          </c:cat>
          <c:val>
            <c:numRef>
              <c:f>Лист1!$B$2:$B$8</c:f>
              <c:numCache>
                <c:formatCode>General</c:formatCode>
                <c:ptCount val="7"/>
                <c:pt idx="0">
                  <c:v>73</c:v>
                </c:pt>
                <c:pt idx="1">
                  <c:v>70</c:v>
                </c:pt>
                <c:pt idx="2">
                  <c:v>51</c:v>
                </c:pt>
                <c:pt idx="3">
                  <c:v>73</c:v>
                </c:pt>
                <c:pt idx="4">
                  <c:v>67</c:v>
                </c:pt>
                <c:pt idx="5">
                  <c:v>58</c:v>
                </c:pt>
                <c:pt idx="6">
                  <c:v>39</c:v>
                </c:pt>
              </c:numCache>
            </c:numRef>
          </c:val>
        </c:ser>
        <c:ser>
          <c:idx val="1"/>
          <c:order val="1"/>
          <c:tx>
            <c:strRef>
              <c:f>Лист1!$C$1</c:f>
              <c:strCache>
                <c:ptCount val="1"/>
                <c:pt idx="0">
                  <c:v>Столбец1</c:v>
                </c:pt>
              </c:strCache>
            </c:strRef>
          </c:tx>
          <c:invertIfNegative val="0"/>
          <c:cat>
            <c:numRef>
              <c:f>Лист1!$A$2:$A$8</c:f>
              <c:numCache>
                <c:formatCode>General</c:formatCode>
                <c:ptCount val="7"/>
                <c:pt idx="0">
                  <c:v>2018</c:v>
                </c:pt>
                <c:pt idx="1">
                  <c:v>2018</c:v>
                </c:pt>
                <c:pt idx="2">
                  <c:v>2020</c:v>
                </c:pt>
                <c:pt idx="3">
                  <c:v>2021</c:v>
                </c:pt>
                <c:pt idx="4">
                  <c:v>2022</c:v>
                </c:pt>
                <c:pt idx="5">
                  <c:v>2023</c:v>
                </c:pt>
                <c:pt idx="6">
                  <c:v>2024</c:v>
                </c:pt>
              </c:numCache>
            </c:numRef>
          </c:cat>
          <c:val>
            <c:numRef>
              <c:f>Лист1!$C$2:$C$8</c:f>
              <c:numCache>
                <c:formatCode>General</c:formatCode>
                <c:ptCount val="7"/>
              </c:numCache>
            </c:numRef>
          </c:val>
        </c:ser>
        <c:ser>
          <c:idx val="2"/>
          <c:order val="2"/>
          <c:tx>
            <c:strRef>
              <c:f>Лист1!$D$1</c:f>
              <c:strCache>
                <c:ptCount val="1"/>
                <c:pt idx="0">
                  <c:v>Столбец2</c:v>
                </c:pt>
              </c:strCache>
            </c:strRef>
          </c:tx>
          <c:invertIfNegative val="0"/>
          <c:cat>
            <c:numRef>
              <c:f>Лист1!$A$2:$A$8</c:f>
              <c:numCache>
                <c:formatCode>General</c:formatCode>
                <c:ptCount val="7"/>
                <c:pt idx="0">
                  <c:v>2018</c:v>
                </c:pt>
                <c:pt idx="1">
                  <c:v>2018</c:v>
                </c:pt>
                <c:pt idx="2">
                  <c:v>2020</c:v>
                </c:pt>
                <c:pt idx="3">
                  <c:v>2021</c:v>
                </c:pt>
                <c:pt idx="4">
                  <c:v>2022</c:v>
                </c:pt>
                <c:pt idx="5">
                  <c:v>2023</c:v>
                </c:pt>
                <c:pt idx="6">
                  <c:v>2024</c:v>
                </c:pt>
              </c:numCache>
            </c:numRef>
          </c:cat>
          <c:val>
            <c:numRef>
              <c:f>Лист1!$D$2:$D$8</c:f>
              <c:numCache>
                <c:formatCode>General</c:formatCode>
                <c:ptCount val="7"/>
              </c:numCache>
            </c:numRef>
          </c:val>
        </c:ser>
        <c:dLbls>
          <c:showLegendKey val="0"/>
          <c:showVal val="0"/>
          <c:showCatName val="0"/>
          <c:showSerName val="0"/>
          <c:showPercent val="0"/>
          <c:showBubbleSize val="0"/>
        </c:dLbls>
        <c:gapWidth val="150"/>
        <c:overlap val="100"/>
        <c:axId val="61490176"/>
        <c:axId val="77450048"/>
      </c:barChart>
      <c:catAx>
        <c:axId val="61490176"/>
        <c:scaling>
          <c:orientation val="minMax"/>
        </c:scaling>
        <c:delete val="0"/>
        <c:axPos val="b"/>
        <c:numFmt formatCode="General" sourceLinked="1"/>
        <c:majorTickMark val="out"/>
        <c:minorTickMark val="none"/>
        <c:tickLblPos val="nextTo"/>
        <c:crossAx val="77450048"/>
        <c:crosses val="autoZero"/>
        <c:auto val="1"/>
        <c:lblAlgn val="ctr"/>
        <c:lblOffset val="100"/>
        <c:noMultiLvlLbl val="0"/>
      </c:catAx>
      <c:valAx>
        <c:axId val="77450048"/>
        <c:scaling>
          <c:orientation val="minMax"/>
        </c:scaling>
        <c:delete val="0"/>
        <c:axPos val="l"/>
        <c:majorGridlines/>
        <c:numFmt formatCode="General" sourceLinked="1"/>
        <c:majorTickMark val="out"/>
        <c:minorTickMark val="none"/>
        <c:tickLblPos val="nextTo"/>
        <c:crossAx val="61490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стационарные формы</c:v>
                </c:pt>
              </c:strCache>
            </c:strRef>
          </c:tx>
          <c:invertIfNegative val="0"/>
          <c:cat>
            <c:numRef>
              <c:f>Лист1!$A$2:$A$5</c:f>
              <c:numCache>
                <c:formatCode>General</c:formatCode>
                <c:ptCount val="4"/>
                <c:pt idx="1">
                  <c:v>2022</c:v>
                </c:pt>
                <c:pt idx="2">
                  <c:v>2023</c:v>
                </c:pt>
                <c:pt idx="3">
                  <c:v>2024</c:v>
                </c:pt>
              </c:numCache>
            </c:numRef>
          </c:cat>
          <c:val>
            <c:numRef>
              <c:f>Лист1!$B$2:$B$5</c:f>
              <c:numCache>
                <c:formatCode>General</c:formatCode>
                <c:ptCount val="4"/>
                <c:pt idx="1">
                  <c:v>83</c:v>
                </c:pt>
                <c:pt idx="2">
                  <c:v>84</c:v>
                </c:pt>
                <c:pt idx="3">
                  <c:v>76</c:v>
                </c:pt>
              </c:numCache>
            </c:numRef>
          </c:val>
        </c:ser>
        <c:ser>
          <c:idx val="1"/>
          <c:order val="1"/>
          <c:tx>
            <c:strRef>
              <c:f>Лист1!$C$1</c:f>
              <c:strCache>
                <c:ptCount val="1"/>
                <c:pt idx="0">
                  <c:v>нестационарные формы </c:v>
                </c:pt>
              </c:strCache>
            </c:strRef>
          </c:tx>
          <c:invertIfNegative val="0"/>
          <c:cat>
            <c:numRef>
              <c:f>Лист1!$A$2:$A$5</c:f>
              <c:numCache>
                <c:formatCode>General</c:formatCode>
                <c:ptCount val="4"/>
                <c:pt idx="1">
                  <c:v>2022</c:v>
                </c:pt>
                <c:pt idx="2">
                  <c:v>2023</c:v>
                </c:pt>
                <c:pt idx="3">
                  <c:v>2024</c:v>
                </c:pt>
              </c:numCache>
            </c:numRef>
          </c:cat>
          <c:val>
            <c:numRef>
              <c:f>Лист1!$C$2:$C$5</c:f>
              <c:numCache>
                <c:formatCode>General</c:formatCode>
                <c:ptCount val="4"/>
                <c:pt idx="1">
                  <c:v>17</c:v>
                </c:pt>
                <c:pt idx="2">
                  <c:v>16</c:v>
                </c:pt>
                <c:pt idx="3">
                  <c:v>24</c:v>
                </c:pt>
              </c:numCache>
            </c:numRef>
          </c:val>
        </c:ser>
        <c:ser>
          <c:idx val="2"/>
          <c:order val="2"/>
          <c:tx>
            <c:strRef>
              <c:f>Лист1!$D$1</c:f>
              <c:strCache>
                <c:ptCount val="1"/>
                <c:pt idx="0">
                  <c:v>Ряд 3</c:v>
                </c:pt>
              </c:strCache>
            </c:strRef>
          </c:tx>
          <c:invertIfNegative val="0"/>
          <c:cat>
            <c:numRef>
              <c:f>Лист1!$A$2:$A$5</c:f>
              <c:numCache>
                <c:formatCode>General</c:formatCode>
                <c:ptCount val="4"/>
                <c:pt idx="1">
                  <c:v>2022</c:v>
                </c:pt>
                <c:pt idx="2">
                  <c:v>2023</c:v>
                </c:pt>
                <c:pt idx="3">
                  <c:v>2024</c:v>
                </c:pt>
              </c:numCache>
            </c:numRef>
          </c:cat>
          <c:val>
            <c:numRef>
              <c:f>Лист1!$D$2:$D$5</c:f>
              <c:numCache>
                <c:formatCode>General</c:formatCode>
                <c:ptCount val="4"/>
              </c:numCache>
            </c:numRef>
          </c:val>
        </c:ser>
        <c:dLbls>
          <c:dLblPos val="ctr"/>
          <c:showLegendKey val="0"/>
          <c:showVal val="1"/>
          <c:showCatName val="0"/>
          <c:showSerName val="0"/>
          <c:showPercent val="0"/>
          <c:showBubbleSize val="0"/>
        </c:dLbls>
        <c:gapWidth val="150"/>
        <c:overlap val="100"/>
        <c:axId val="99575296"/>
        <c:axId val="77451776"/>
      </c:barChart>
      <c:catAx>
        <c:axId val="99575296"/>
        <c:scaling>
          <c:orientation val="minMax"/>
        </c:scaling>
        <c:delete val="0"/>
        <c:axPos val="b"/>
        <c:numFmt formatCode="General" sourceLinked="1"/>
        <c:majorTickMark val="out"/>
        <c:minorTickMark val="none"/>
        <c:tickLblPos val="nextTo"/>
        <c:crossAx val="77451776"/>
        <c:crosses val="autoZero"/>
        <c:auto val="1"/>
        <c:lblAlgn val="ctr"/>
        <c:lblOffset val="100"/>
        <c:noMultiLvlLbl val="0"/>
      </c:catAx>
      <c:valAx>
        <c:axId val="77451776"/>
        <c:scaling>
          <c:orientation val="minMax"/>
        </c:scaling>
        <c:delete val="0"/>
        <c:axPos val="l"/>
        <c:majorGridlines/>
        <c:numFmt formatCode="General" sourceLinked="1"/>
        <c:majorTickMark val="out"/>
        <c:minorTickMark val="none"/>
        <c:tickLblPos val="nextTo"/>
        <c:crossAx val="9957529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02950964555969E-2"/>
          <c:w val="0.91635371716225089"/>
          <c:h val="0.78762826111596351"/>
        </c:manualLayout>
      </c:layout>
      <c:barChart>
        <c:barDir val="col"/>
        <c:grouping val="stacked"/>
        <c:varyColors val="0"/>
        <c:ser>
          <c:idx val="0"/>
          <c:order val="0"/>
          <c:tx>
            <c:strRef>
              <c:f>Лист1!$B$1</c:f>
              <c:strCache>
                <c:ptCount val="1"/>
                <c:pt idx="0">
                  <c:v>Ряд 1</c:v>
                </c:pt>
              </c:strCache>
            </c:strRef>
          </c:tx>
          <c:invertIfNegative val="0"/>
          <c:dLbls>
            <c:dLblPos val="ctr"/>
            <c:showLegendKey val="0"/>
            <c:showVal val="1"/>
            <c:showCatName val="0"/>
            <c:showSerName val="0"/>
            <c:showPercent val="0"/>
            <c:showBubbleSize val="0"/>
            <c:showLeaderLines val="0"/>
          </c:dLbls>
          <c:cat>
            <c:numRef>
              <c:f>Лист1!$A$2:$A$5</c:f>
              <c:numCache>
                <c:formatCode>General</c:formatCode>
                <c:ptCount val="4"/>
                <c:pt idx="1">
                  <c:v>2022</c:v>
                </c:pt>
                <c:pt idx="2">
                  <c:v>2023</c:v>
                </c:pt>
                <c:pt idx="3">
                  <c:v>2024</c:v>
                </c:pt>
              </c:numCache>
            </c:numRef>
          </c:cat>
          <c:val>
            <c:numRef>
              <c:f>Лист1!$B$2:$B$5</c:f>
              <c:numCache>
                <c:formatCode>General</c:formatCode>
                <c:ptCount val="4"/>
                <c:pt idx="1">
                  <c:v>344</c:v>
                </c:pt>
                <c:pt idx="2">
                  <c:v>341</c:v>
                </c:pt>
                <c:pt idx="3">
                  <c:v>334</c:v>
                </c:pt>
              </c:numCache>
            </c:numRef>
          </c:val>
        </c:ser>
        <c:ser>
          <c:idx val="1"/>
          <c:order val="1"/>
          <c:tx>
            <c:strRef>
              <c:f>Лист1!$C$1</c:f>
              <c:strCache>
                <c:ptCount val="1"/>
                <c:pt idx="0">
                  <c:v>Столбец1</c:v>
                </c:pt>
              </c:strCache>
            </c:strRef>
          </c:tx>
          <c:invertIfNegative val="0"/>
          <c:cat>
            <c:numRef>
              <c:f>Лист1!$A$2:$A$5</c:f>
              <c:numCache>
                <c:formatCode>General</c:formatCode>
                <c:ptCount val="4"/>
                <c:pt idx="1">
                  <c:v>2022</c:v>
                </c:pt>
                <c:pt idx="2">
                  <c:v>2023</c:v>
                </c:pt>
                <c:pt idx="3">
                  <c:v>2024</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numRef>
              <c:f>Лист1!$A$2:$A$5</c:f>
              <c:numCache>
                <c:formatCode>General</c:formatCode>
                <c:ptCount val="4"/>
                <c:pt idx="1">
                  <c:v>2022</c:v>
                </c:pt>
                <c:pt idx="2">
                  <c:v>2023</c:v>
                </c:pt>
                <c:pt idx="3">
                  <c:v>2024</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61492736"/>
        <c:axId val="77453504"/>
      </c:barChart>
      <c:catAx>
        <c:axId val="61492736"/>
        <c:scaling>
          <c:orientation val="minMax"/>
        </c:scaling>
        <c:delete val="0"/>
        <c:axPos val="b"/>
        <c:numFmt formatCode="General" sourceLinked="1"/>
        <c:majorTickMark val="out"/>
        <c:minorTickMark val="none"/>
        <c:tickLblPos val="nextTo"/>
        <c:crossAx val="77453504"/>
        <c:crosses val="autoZero"/>
        <c:auto val="1"/>
        <c:lblAlgn val="ctr"/>
        <c:lblOffset val="100"/>
        <c:noMultiLvlLbl val="0"/>
      </c:catAx>
      <c:valAx>
        <c:axId val="77453504"/>
        <c:scaling>
          <c:orientation val="minMax"/>
        </c:scaling>
        <c:delete val="0"/>
        <c:axPos val="l"/>
        <c:majorGridlines/>
        <c:numFmt formatCode="General" sourceLinked="1"/>
        <c:majorTickMark val="out"/>
        <c:minorTickMark val="none"/>
        <c:tickLblPos val="nextTo"/>
        <c:crossAx val="614927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Pos val="ctr"/>
            <c:showLegendKey val="0"/>
            <c:showVal val="1"/>
            <c:showCatName val="0"/>
            <c:showSerName val="0"/>
            <c:showPercent val="0"/>
            <c:showBubbleSize val="0"/>
            <c:showLeaderLines val="1"/>
          </c:dLbls>
          <c:cat>
            <c:strRef>
              <c:f>Лист1!$A$2:$A$5</c:f>
              <c:strCache>
                <c:ptCount val="2"/>
                <c:pt idx="0">
                  <c:v>взрослое население</c:v>
                </c:pt>
                <c:pt idx="1">
                  <c:v>несовершеннолетние </c:v>
                </c:pt>
              </c:strCache>
            </c:strRef>
          </c:cat>
          <c:val>
            <c:numRef>
              <c:f>Лист1!$B$2:$B$5</c:f>
              <c:numCache>
                <c:formatCode>0%</c:formatCode>
                <c:ptCount val="4"/>
                <c:pt idx="0">
                  <c:v>0.75</c:v>
                </c:pt>
                <c:pt idx="1">
                  <c:v>0.15</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spPr>
            <a:solidFill>
              <a:schemeClr val="accent2"/>
            </a:solidFill>
          </c:spPr>
          <c:invertIfNegative val="0"/>
          <c:cat>
            <c:numRef>
              <c:f>Лист1!$A$2:$A$5</c:f>
              <c:numCache>
                <c:formatCode>General</c:formatCode>
                <c:ptCount val="4"/>
                <c:pt idx="1">
                  <c:v>2022</c:v>
                </c:pt>
                <c:pt idx="2">
                  <c:v>2023</c:v>
                </c:pt>
                <c:pt idx="3">
                  <c:v>2024</c:v>
                </c:pt>
              </c:numCache>
            </c:numRef>
          </c:cat>
          <c:val>
            <c:numRef>
              <c:f>Лист1!$B$2:$B$5</c:f>
              <c:numCache>
                <c:formatCode>General</c:formatCode>
                <c:ptCount val="4"/>
                <c:pt idx="1">
                  <c:v>174</c:v>
                </c:pt>
                <c:pt idx="2">
                  <c:v>171</c:v>
                </c:pt>
                <c:pt idx="3">
                  <c:v>166</c:v>
                </c:pt>
              </c:numCache>
            </c:numRef>
          </c:val>
        </c:ser>
        <c:ser>
          <c:idx val="1"/>
          <c:order val="1"/>
          <c:tx>
            <c:strRef>
              <c:f>Лист1!$C$1</c:f>
              <c:strCache>
                <c:ptCount val="1"/>
                <c:pt idx="0">
                  <c:v>Ряд 2</c:v>
                </c:pt>
              </c:strCache>
            </c:strRef>
          </c:tx>
          <c:invertIfNegative val="0"/>
          <c:cat>
            <c:numRef>
              <c:f>Лист1!$A$2:$A$5</c:f>
              <c:numCache>
                <c:formatCode>General</c:formatCode>
                <c:ptCount val="4"/>
                <c:pt idx="1">
                  <c:v>2022</c:v>
                </c:pt>
                <c:pt idx="2">
                  <c:v>2023</c:v>
                </c:pt>
                <c:pt idx="3">
                  <c:v>2024</c:v>
                </c:pt>
              </c:numCache>
            </c:numRef>
          </c:cat>
          <c:val>
            <c:numRef>
              <c:f>Лист1!$C$2:$C$5</c:f>
              <c:numCache>
                <c:formatCode>General</c:formatCode>
                <c:ptCount val="4"/>
              </c:numCache>
            </c:numRef>
          </c:val>
        </c:ser>
        <c:ser>
          <c:idx val="2"/>
          <c:order val="2"/>
          <c:tx>
            <c:strRef>
              <c:f>Лист1!$D$1</c:f>
              <c:strCache>
                <c:ptCount val="1"/>
                <c:pt idx="0">
                  <c:v>Ряд 3</c:v>
                </c:pt>
              </c:strCache>
            </c:strRef>
          </c:tx>
          <c:invertIfNegative val="0"/>
          <c:cat>
            <c:numRef>
              <c:f>Лист1!$A$2:$A$5</c:f>
              <c:numCache>
                <c:formatCode>General</c:formatCode>
                <c:ptCount val="4"/>
                <c:pt idx="1">
                  <c:v>2022</c:v>
                </c:pt>
                <c:pt idx="2">
                  <c:v>2023</c:v>
                </c:pt>
                <c:pt idx="3">
                  <c:v>2024</c:v>
                </c:pt>
              </c:numCache>
            </c:numRef>
          </c:cat>
          <c:val>
            <c:numRef>
              <c:f>Лист1!$D$2:$D$5</c:f>
              <c:numCache>
                <c:formatCode>General</c:formatCode>
                <c:ptCount val="4"/>
              </c:numCache>
            </c:numRef>
          </c:val>
        </c:ser>
        <c:dLbls>
          <c:showLegendKey val="0"/>
          <c:showVal val="1"/>
          <c:showCatName val="0"/>
          <c:showSerName val="0"/>
          <c:showPercent val="0"/>
          <c:showBubbleSize val="0"/>
        </c:dLbls>
        <c:gapWidth val="150"/>
        <c:shape val="cylinder"/>
        <c:axId val="100763136"/>
        <c:axId val="98815360"/>
        <c:axId val="0"/>
      </c:bar3DChart>
      <c:catAx>
        <c:axId val="100763136"/>
        <c:scaling>
          <c:orientation val="minMax"/>
        </c:scaling>
        <c:delete val="0"/>
        <c:axPos val="b"/>
        <c:numFmt formatCode="General" sourceLinked="1"/>
        <c:majorTickMark val="out"/>
        <c:minorTickMark val="none"/>
        <c:tickLblPos val="nextTo"/>
        <c:crossAx val="98815360"/>
        <c:crosses val="autoZero"/>
        <c:auto val="1"/>
        <c:lblAlgn val="ctr"/>
        <c:lblOffset val="100"/>
        <c:noMultiLvlLbl val="0"/>
      </c:catAx>
      <c:valAx>
        <c:axId val="98815360"/>
        <c:scaling>
          <c:orientation val="minMax"/>
        </c:scaling>
        <c:delete val="0"/>
        <c:axPos val="l"/>
        <c:majorGridlines/>
        <c:numFmt formatCode="General" sourceLinked="1"/>
        <c:majorTickMark val="out"/>
        <c:minorTickMark val="none"/>
        <c:tickLblPos val="nextTo"/>
        <c:crossAx val="100763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086D-74B0-4C87-90DD-68C12903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5071</Words>
  <Characters>28906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Prich-1</dc:creator>
  <cp:keywords/>
  <dc:description/>
  <cp:lastModifiedBy>Prich-1</cp:lastModifiedBy>
  <cp:revision>17</cp:revision>
  <cp:lastPrinted>2025-01-28T12:55:00Z</cp:lastPrinted>
  <dcterms:created xsi:type="dcterms:W3CDTF">2024-02-01T11:44:00Z</dcterms:created>
  <dcterms:modified xsi:type="dcterms:W3CDTF">2025-01-29T06:39:00Z</dcterms:modified>
</cp:coreProperties>
</file>